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4292E" w14:textId="481ED5ED" w:rsidR="00F57D01" w:rsidRPr="008F40B2" w:rsidRDefault="00846821" w:rsidP="00846821">
      <w:pPr>
        <w:pStyle w:val="a9"/>
        <w:spacing w:before="0" w:afterLines="50" w:after="180"/>
        <w:jc w:val="center"/>
        <w:rPr>
          <w:rFonts w:ascii="Times New Roman"/>
          <w:szCs w:val="28"/>
        </w:rPr>
      </w:pPr>
      <w:r w:rsidRPr="00846821">
        <w:rPr>
          <w:rFonts w:ascii="Times New Roman" w:hint="eastAsia"/>
          <w:szCs w:val="28"/>
        </w:rPr>
        <w:t>「</w:t>
      </w:r>
      <w:proofErr w:type="gramStart"/>
      <w:r w:rsidRPr="00846821">
        <w:rPr>
          <w:rFonts w:ascii="Times New Roman" w:hint="eastAsia"/>
          <w:szCs w:val="28"/>
        </w:rPr>
        <w:t>115</w:t>
      </w:r>
      <w:proofErr w:type="gramEnd"/>
      <w:r w:rsidRPr="00846821">
        <w:rPr>
          <w:rFonts w:ascii="Times New Roman" w:hint="eastAsia"/>
          <w:szCs w:val="28"/>
        </w:rPr>
        <w:t>年度推動中小企業</w:t>
      </w:r>
      <w:proofErr w:type="gramStart"/>
      <w:r w:rsidRPr="00846821">
        <w:rPr>
          <w:rFonts w:ascii="Times New Roman" w:hint="eastAsia"/>
          <w:szCs w:val="28"/>
        </w:rPr>
        <w:t>城鄉創生轉型</w:t>
      </w:r>
      <w:proofErr w:type="gramEnd"/>
      <w:r w:rsidRPr="00846821">
        <w:rPr>
          <w:rFonts w:ascii="Times New Roman" w:hint="eastAsia"/>
          <w:szCs w:val="28"/>
        </w:rPr>
        <w:t>輔導計畫－個案計畫財務審查計畫」委外案</w:t>
      </w:r>
      <w:proofErr w:type="gramStart"/>
      <w:r w:rsidRPr="00846821">
        <w:rPr>
          <w:rFonts w:ascii="Times New Roman" w:hint="eastAsia"/>
          <w:szCs w:val="28"/>
        </w:rPr>
        <w:t>（</w:t>
      </w:r>
      <w:proofErr w:type="gramEnd"/>
      <w:r w:rsidRPr="00846821">
        <w:rPr>
          <w:rFonts w:ascii="Times New Roman" w:hint="eastAsia"/>
          <w:szCs w:val="28"/>
        </w:rPr>
        <w:t>案號：</w:t>
      </w:r>
      <w:r w:rsidRPr="00846821">
        <w:rPr>
          <w:rFonts w:ascii="Times New Roman" w:hint="eastAsia"/>
          <w:szCs w:val="28"/>
        </w:rPr>
        <w:t>1151000073</w:t>
      </w:r>
      <w:proofErr w:type="gramStart"/>
      <w:r w:rsidRPr="00846821">
        <w:rPr>
          <w:rFonts w:ascii="Times New Roman" w:hint="eastAsia"/>
          <w:szCs w:val="28"/>
        </w:rPr>
        <w:t>）</w:t>
      </w:r>
      <w:proofErr w:type="gramEnd"/>
      <w:r w:rsidRPr="00846821">
        <w:rPr>
          <w:rFonts w:ascii="Times New Roman" w:hint="eastAsia"/>
          <w:szCs w:val="28"/>
        </w:rPr>
        <w:t>計畫構想書</w:t>
      </w:r>
    </w:p>
    <w:p w14:paraId="319C72EC" w14:textId="77777777" w:rsidR="00F57D01" w:rsidRDefault="00F57D01">
      <w:pPr>
        <w:pStyle w:val="a9"/>
        <w:spacing w:before="0" w:afterLines="50" w:after="180"/>
        <w:rPr>
          <w:rFonts w:ascii="Times New Roman"/>
          <w:sz w:val="24"/>
          <w:szCs w:val="28"/>
        </w:rPr>
      </w:pPr>
      <w:r>
        <w:rPr>
          <w:rFonts w:hAnsi="標楷體" w:hint="eastAsia"/>
          <w:b/>
          <w:bCs/>
          <w:sz w:val="24"/>
          <w:szCs w:val="28"/>
        </w:rPr>
        <w:t>一、計畫緣起：</w:t>
      </w:r>
    </w:p>
    <w:p w14:paraId="59F19DD3" w14:textId="77777777" w:rsidR="00067EA9" w:rsidRPr="00961607" w:rsidRDefault="00F57D01" w:rsidP="00081F8C">
      <w:pPr>
        <w:pStyle w:val="a6"/>
        <w:ind w:left="1064" w:hangingChars="343" w:hanging="824"/>
        <w:rPr>
          <w:rFonts w:hAnsi="標楷體"/>
          <w:b/>
          <w:bCs/>
          <w:szCs w:val="28"/>
        </w:rPr>
      </w:pPr>
      <w:r>
        <w:rPr>
          <w:rFonts w:hAnsi="標楷體" w:hint="eastAsia"/>
          <w:b/>
          <w:bCs/>
          <w:szCs w:val="28"/>
        </w:rPr>
        <w:t>（一）計畫緣起</w:t>
      </w:r>
    </w:p>
    <w:p w14:paraId="25409C8B" w14:textId="77777777" w:rsidR="003A0723" w:rsidRDefault="00067EA9" w:rsidP="0017042E">
      <w:pPr>
        <w:widowControl/>
        <w:tabs>
          <w:tab w:val="left" w:pos="1279"/>
        </w:tabs>
        <w:ind w:leftChars="400" w:left="960" w:firstLineChars="200" w:firstLine="480"/>
        <w:rPr>
          <w:rFonts w:ascii="標楷體" w:eastAsia="標楷體" w:hAnsi="標楷體" w:cs="Arial Unicode MS"/>
          <w:kern w:val="0"/>
          <w:szCs w:val="32"/>
        </w:rPr>
      </w:pPr>
      <w:bookmarkStart w:id="0" w:name="_Hlk225353841"/>
      <w:r w:rsidRPr="00067EA9">
        <w:rPr>
          <w:rFonts w:ascii="標楷體" w:eastAsia="標楷體" w:hAnsi="標楷體" w:cs="Arial Unicode MS" w:hint="eastAsia"/>
          <w:kern w:val="0"/>
          <w:szCs w:val="32"/>
        </w:rPr>
        <w:t>本計畫依據</w:t>
      </w:r>
      <w:r w:rsidR="00B16FAB" w:rsidRPr="00B16FAB">
        <w:rPr>
          <w:rFonts w:ascii="標楷體" w:eastAsia="標楷體" w:hAnsi="標楷體" w:cs="Arial Unicode MS" w:hint="eastAsia"/>
          <w:kern w:val="0"/>
          <w:szCs w:val="32"/>
        </w:rPr>
        <w:t>經濟部中小及新創企業署核定</w:t>
      </w:r>
      <w:r w:rsidR="00E95945">
        <w:rPr>
          <w:rFonts w:ascii="標楷體" w:eastAsia="標楷體" w:hAnsi="標楷體" w:cs="Arial Unicode MS" w:hint="eastAsia"/>
          <w:kern w:val="0"/>
          <w:szCs w:val="32"/>
        </w:rPr>
        <w:t>之</w:t>
      </w:r>
      <w:r w:rsidR="00B16FAB" w:rsidRPr="00B16FAB">
        <w:rPr>
          <w:rFonts w:ascii="標楷體" w:eastAsia="標楷體" w:hAnsi="標楷體" w:cs="Arial Unicode MS" w:hint="eastAsia"/>
          <w:kern w:val="0"/>
          <w:szCs w:val="32"/>
        </w:rPr>
        <w:t>「115年推動中小企業</w:t>
      </w:r>
      <w:proofErr w:type="gramStart"/>
      <w:r w:rsidR="00B16FAB" w:rsidRPr="00B16FAB">
        <w:rPr>
          <w:rFonts w:ascii="標楷體" w:eastAsia="標楷體" w:hAnsi="標楷體" w:cs="Arial Unicode MS" w:hint="eastAsia"/>
          <w:kern w:val="0"/>
          <w:szCs w:val="32"/>
        </w:rPr>
        <w:t>城鄉創生轉型</w:t>
      </w:r>
      <w:proofErr w:type="gramEnd"/>
      <w:r w:rsidR="00B16FAB" w:rsidRPr="00B16FAB">
        <w:rPr>
          <w:rFonts w:ascii="標楷體" w:eastAsia="標楷體" w:hAnsi="標楷體" w:cs="Arial Unicode MS" w:hint="eastAsia"/>
          <w:kern w:val="0"/>
          <w:szCs w:val="32"/>
        </w:rPr>
        <w:t>輔導計畫」</w:t>
      </w:r>
      <w:r w:rsidRPr="00067EA9">
        <w:rPr>
          <w:rFonts w:ascii="標楷體" w:eastAsia="標楷體" w:hAnsi="標楷體" w:cs="Arial Unicode MS" w:hint="eastAsia"/>
          <w:kern w:val="0"/>
          <w:szCs w:val="32"/>
        </w:rPr>
        <w:t>經費編列與支用規範</w:t>
      </w:r>
      <w:r w:rsidR="00E95945">
        <w:rPr>
          <w:rFonts w:ascii="標楷體" w:eastAsia="標楷體" w:hAnsi="標楷體" w:cs="Arial Unicode MS" w:hint="eastAsia"/>
          <w:kern w:val="0"/>
          <w:szCs w:val="32"/>
        </w:rPr>
        <w:t>，</w:t>
      </w:r>
      <w:r w:rsidR="00B16FAB" w:rsidRPr="00B16FAB">
        <w:rPr>
          <w:rFonts w:ascii="標楷體" w:eastAsia="標楷體" w:hAnsi="標楷體" w:cs="Arial Unicode MS" w:hint="eastAsia"/>
          <w:kern w:val="0"/>
          <w:szCs w:val="32"/>
        </w:rPr>
        <w:t>針對相關輔導案件確認補助經費使用之合理性與合</w:t>
      </w:r>
      <w:proofErr w:type="gramStart"/>
      <w:r w:rsidR="00B16FAB" w:rsidRPr="00B16FAB">
        <w:rPr>
          <w:rFonts w:ascii="標楷體" w:eastAsia="標楷體" w:hAnsi="標楷體" w:cs="Arial Unicode MS" w:hint="eastAsia"/>
          <w:kern w:val="0"/>
          <w:szCs w:val="32"/>
        </w:rPr>
        <w:t>規</w:t>
      </w:r>
      <w:proofErr w:type="gramEnd"/>
      <w:r w:rsidR="00B16FAB" w:rsidRPr="00B16FAB">
        <w:rPr>
          <w:rFonts w:ascii="標楷體" w:eastAsia="標楷體" w:hAnsi="標楷體" w:cs="Arial Unicode MS" w:hint="eastAsia"/>
          <w:kern w:val="0"/>
          <w:szCs w:val="32"/>
        </w:rPr>
        <w:t>性，</w:t>
      </w:r>
      <w:proofErr w:type="gramStart"/>
      <w:r w:rsidR="00E95945" w:rsidRPr="00B16FAB">
        <w:rPr>
          <w:rFonts w:ascii="標楷體" w:eastAsia="標楷體" w:hAnsi="標楷體" w:cs="Arial Unicode MS" w:hint="eastAsia"/>
          <w:kern w:val="0"/>
          <w:szCs w:val="32"/>
        </w:rPr>
        <w:t>爰</w:t>
      </w:r>
      <w:proofErr w:type="gramEnd"/>
      <w:r w:rsidR="00E95945" w:rsidRPr="00B16FAB">
        <w:rPr>
          <w:rFonts w:ascii="標楷體" w:eastAsia="標楷體" w:hAnsi="標楷體" w:cs="Arial Unicode MS" w:hint="eastAsia"/>
          <w:kern w:val="0"/>
          <w:szCs w:val="32"/>
        </w:rPr>
        <w:t>規劃辦理「115年個案計畫財務審查計畫」</w:t>
      </w:r>
      <w:r w:rsidR="00E95945">
        <w:rPr>
          <w:rFonts w:ascii="標楷體" w:eastAsia="標楷體" w:hAnsi="標楷體" w:cs="Arial Unicode MS" w:hint="eastAsia"/>
          <w:kern w:val="0"/>
          <w:szCs w:val="32"/>
        </w:rPr>
        <w:t>，</w:t>
      </w:r>
      <w:r w:rsidR="00B16FAB" w:rsidRPr="00B16FAB">
        <w:rPr>
          <w:rFonts w:ascii="標楷體" w:eastAsia="標楷體" w:hAnsi="標楷體" w:cs="Arial Unicode MS" w:hint="eastAsia"/>
          <w:kern w:val="0"/>
          <w:szCs w:val="32"/>
        </w:rPr>
        <w:t>協助主管機關掌握計畫執行之財務狀況，並提升政府補助資源運用之透明度與管理效益。</w:t>
      </w:r>
      <w:bookmarkEnd w:id="0"/>
    </w:p>
    <w:p w14:paraId="49619155" w14:textId="77777777" w:rsidR="003F6C28" w:rsidRDefault="00F57D01" w:rsidP="00081F8C">
      <w:pPr>
        <w:spacing w:line="360" w:lineRule="auto"/>
        <w:ind w:leftChars="100" w:left="961" w:hangingChars="300" w:hanging="721"/>
        <w:rPr>
          <w:rFonts w:ascii="標楷體" w:eastAsia="標楷體" w:hAnsi="標楷體"/>
          <w:szCs w:val="28"/>
        </w:rPr>
      </w:pPr>
      <w:r>
        <w:rPr>
          <w:rFonts w:ascii="標楷體" w:eastAsia="標楷體" w:hAnsi="標楷體" w:hint="eastAsia"/>
          <w:b/>
          <w:bCs/>
          <w:szCs w:val="28"/>
        </w:rPr>
        <w:t>（二）計畫目標</w:t>
      </w:r>
    </w:p>
    <w:p w14:paraId="3F114C43" w14:textId="77777777" w:rsidR="00AB137A" w:rsidRDefault="003F6C28" w:rsidP="0017042E">
      <w:pPr>
        <w:widowControl/>
        <w:tabs>
          <w:tab w:val="left" w:pos="1279"/>
        </w:tabs>
        <w:ind w:leftChars="400" w:left="960" w:firstLineChars="200" w:firstLine="480"/>
        <w:rPr>
          <w:rFonts w:ascii="標楷體" w:eastAsia="標楷體" w:hAnsi="標楷體" w:cs="Arial Unicode MS"/>
          <w:kern w:val="0"/>
          <w:szCs w:val="32"/>
        </w:rPr>
      </w:pPr>
      <w:r w:rsidRPr="0017042E">
        <w:rPr>
          <w:rFonts w:ascii="標楷體" w:eastAsia="標楷體" w:hAnsi="標楷體" w:cs="Arial Unicode MS" w:hint="eastAsia"/>
          <w:kern w:val="0"/>
          <w:szCs w:val="32"/>
        </w:rPr>
        <w:t>本計畫旨在透過專業化之財務審查機制，辦理</w:t>
      </w:r>
      <w:proofErr w:type="gramStart"/>
      <w:r w:rsidR="00DD7F5E" w:rsidRPr="0017042E">
        <w:rPr>
          <w:rFonts w:ascii="標楷體" w:eastAsia="標楷體" w:hAnsi="標楷體" w:cs="Arial Unicode MS" w:hint="eastAsia"/>
          <w:kern w:val="0"/>
          <w:szCs w:val="32"/>
        </w:rPr>
        <w:t>城鄉</w:t>
      </w:r>
      <w:r w:rsidRPr="0017042E">
        <w:rPr>
          <w:rFonts w:ascii="標楷體" w:eastAsia="標楷體" w:hAnsi="標楷體" w:cs="Arial Unicode MS" w:hint="eastAsia"/>
          <w:kern w:val="0"/>
          <w:szCs w:val="32"/>
        </w:rPr>
        <w:t>創生相關</w:t>
      </w:r>
      <w:proofErr w:type="gramEnd"/>
      <w:r w:rsidRPr="0017042E">
        <w:rPr>
          <w:rFonts w:ascii="標楷體" w:eastAsia="標楷體" w:hAnsi="標楷體" w:cs="Arial Unicode MS" w:hint="eastAsia"/>
          <w:kern w:val="0"/>
          <w:szCs w:val="32"/>
        </w:rPr>
        <w:t>輔導案件之財務查核作業，針對本</w:t>
      </w:r>
      <w:r w:rsidR="00DD7F5E" w:rsidRPr="0017042E">
        <w:rPr>
          <w:rFonts w:ascii="標楷體" w:eastAsia="標楷體" w:hAnsi="標楷體" w:cs="Arial Unicode MS" w:hint="eastAsia"/>
          <w:kern w:val="0"/>
          <w:szCs w:val="32"/>
        </w:rPr>
        <w:t>中心</w:t>
      </w:r>
      <w:r w:rsidRPr="0017042E">
        <w:rPr>
          <w:rFonts w:ascii="標楷體" w:eastAsia="標楷體" w:hAnsi="標楷體" w:cs="Arial Unicode MS" w:hint="eastAsia"/>
          <w:kern w:val="0"/>
          <w:szCs w:val="32"/>
        </w:rPr>
        <w:t>執行之</w:t>
      </w:r>
      <w:proofErr w:type="gramStart"/>
      <w:r w:rsidRPr="0017042E">
        <w:rPr>
          <w:rFonts w:ascii="標楷體" w:eastAsia="標楷體" w:hAnsi="標楷體" w:cs="Arial Unicode MS" w:hint="eastAsia"/>
          <w:kern w:val="0"/>
          <w:szCs w:val="32"/>
        </w:rPr>
        <w:t>115</w:t>
      </w:r>
      <w:proofErr w:type="gramEnd"/>
      <w:r w:rsidRPr="0017042E">
        <w:rPr>
          <w:rFonts w:ascii="標楷體" w:eastAsia="標楷體" w:hAnsi="標楷體" w:cs="Arial Unicode MS" w:hint="eastAsia"/>
          <w:kern w:val="0"/>
          <w:szCs w:val="32"/>
        </w:rPr>
        <w:t>年</w:t>
      </w:r>
      <w:r w:rsidR="00DD7F5E" w:rsidRPr="0017042E">
        <w:rPr>
          <w:rFonts w:ascii="標楷體" w:eastAsia="標楷體" w:hAnsi="標楷體" w:cs="Arial Unicode MS" w:hint="eastAsia"/>
          <w:kern w:val="0"/>
          <w:szCs w:val="32"/>
        </w:rPr>
        <w:t>度</w:t>
      </w:r>
      <w:r w:rsidRPr="0017042E">
        <w:rPr>
          <w:rFonts w:ascii="標楷體" w:eastAsia="標楷體" w:hAnsi="標楷體" w:cs="Arial Unicode MS" w:hint="eastAsia"/>
          <w:kern w:val="0"/>
          <w:szCs w:val="32"/>
        </w:rPr>
        <w:t>「推動中小企業</w:t>
      </w:r>
      <w:proofErr w:type="gramStart"/>
      <w:r w:rsidRPr="0017042E">
        <w:rPr>
          <w:rFonts w:ascii="標楷體" w:eastAsia="標楷體" w:hAnsi="標楷體" w:cs="Arial Unicode MS" w:hint="eastAsia"/>
          <w:kern w:val="0"/>
          <w:szCs w:val="32"/>
        </w:rPr>
        <w:t>城鄉創生轉型</w:t>
      </w:r>
      <w:proofErr w:type="gramEnd"/>
      <w:r w:rsidRPr="0017042E">
        <w:rPr>
          <w:rFonts w:ascii="標楷體" w:eastAsia="標楷體" w:hAnsi="標楷體" w:cs="Arial Unicode MS" w:hint="eastAsia"/>
          <w:kern w:val="0"/>
          <w:szCs w:val="32"/>
        </w:rPr>
        <w:t>輔導計畫」項下「推動中小企業</w:t>
      </w:r>
      <w:proofErr w:type="gramStart"/>
      <w:r w:rsidRPr="0017042E">
        <w:rPr>
          <w:rFonts w:ascii="標楷體" w:eastAsia="標楷體" w:hAnsi="標楷體" w:cs="Arial Unicode MS" w:hint="eastAsia"/>
          <w:kern w:val="0"/>
          <w:szCs w:val="32"/>
        </w:rPr>
        <w:t>城鄉創生轉型</w:t>
      </w:r>
      <w:proofErr w:type="gramEnd"/>
      <w:r w:rsidRPr="0017042E">
        <w:rPr>
          <w:rFonts w:ascii="標楷體" w:eastAsia="標楷體" w:hAnsi="標楷體" w:cs="Arial Unicode MS" w:hint="eastAsia"/>
          <w:kern w:val="0"/>
          <w:szCs w:val="32"/>
        </w:rPr>
        <w:t>輔導」輔導</w:t>
      </w:r>
      <w:r w:rsidR="00DD7F5E" w:rsidRPr="0017042E">
        <w:rPr>
          <w:rFonts w:ascii="標楷體" w:eastAsia="標楷體" w:hAnsi="標楷體" w:cs="Arial Unicode MS" w:hint="eastAsia"/>
          <w:kern w:val="0"/>
          <w:szCs w:val="32"/>
        </w:rPr>
        <w:t>個</w:t>
      </w:r>
      <w:r w:rsidRPr="0017042E">
        <w:rPr>
          <w:rFonts w:ascii="標楷體" w:eastAsia="標楷體" w:hAnsi="標楷體" w:cs="Arial Unicode MS" w:hint="eastAsia"/>
          <w:kern w:val="0"/>
          <w:szCs w:val="32"/>
        </w:rPr>
        <w:t>案</w:t>
      </w:r>
      <w:r w:rsidR="00DD7F5E" w:rsidRPr="0017042E">
        <w:rPr>
          <w:rFonts w:ascii="標楷體" w:eastAsia="標楷體" w:hAnsi="標楷體" w:cs="Arial Unicode MS" w:hint="eastAsia"/>
          <w:kern w:val="0"/>
          <w:szCs w:val="32"/>
        </w:rPr>
        <w:t>，</w:t>
      </w:r>
      <w:r w:rsidRPr="0017042E">
        <w:rPr>
          <w:rFonts w:ascii="標楷體" w:eastAsia="標楷體" w:hAnsi="標楷體" w:cs="Arial Unicode MS" w:hint="eastAsia"/>
          <w:kern w:val="0"/>
          <w:szCs w:val="32"/>
        </w:rPr>
        <w:t>依契約約定委任第三方會計稽核及審計單位辦理經費查核作業，完成個案</w:t>
      </w:r>
      <w:r w:rsidR="005E04D8" w:rsidRPr="0017042E">
        <w:rPr>
          <w:rFonts w:ascii="標楷體" w:eastAsia="標楷體" w:hAnsi="標楷體" w:cs="Arial Unicode MS" w:hint="eastAsia"/>
          <w:kern w:val="0"/>
          <w:szCs w:val="32"/>
        </w:rPr>
        <w:t>期</w:t>
      </w:r>
      <w:r w:rsidRPr="0017042E">
        <w:rPr>
          <w:rFonts w:ascii="標楷體" w:eastAsia="標楷體" w:hAnsi="標楷體" w:cs="Arial Unicode MS" w:hint="eastAsia"/>
          <w:kern w:val="0"/>
          <w:szCs w:val="32"/>
        </w:rPr>
        <w:t>中經費現地查核</w:t>
      </w:r>
      <w:r w:rsidR="005E04D8" w:rsidRPr="0017042E">
        <w:rPr>
          <w:rFonts w:ascii="標楷體" w:eastAsia="標楷體" w:hAnsi="標楷體" w:cs="Arial Unicode MS" w:hint="eastAsia"/>
          <w:kern w:val="0"/>
          <w:szCs w:val="32"/>
        </w:rPr>
        <w:t>與輔導</w:t>
      </w:r>
      <w:r w:rsidRPr="0017042E">
        <w:rPr>
          <w:rFonts w:ascii="標楷體" w:eastAsia="標楷體" w:hAnsi="標楷體" w:cs="Arial Unicode MS" w:hint="eastAsia"/>
          <w:kern w:val="0"/>
          <w:szCs w:val="32"/>
        </w:rPr>
        <w:t>、個案</w:t>
      </w:r>
      <w:r w:rsidR="005E04D8" w:rsidRPr="0017042E">
        <w:rPr>
          <w:rFonts w:ascii="標楷體" w:eastAsia="標楷體" w:hAnsi="標楷體" w:cs="Arial Unicode MS" w:hint="eastAsia"/>
          <w:kern w:val="0"/>
          <w:szCs w:val="32"/>
        </w:rPr>
        <w:t>結</w:t>
      </w:r>
      <w:r w:rsidRPr="0017042E">
        <w:rPr>
          <w:rFonts w:ascii="標楷體" w:eastAsia="標楷體" w:hAnsi="標楷體" w:cs="Arial Unicode MS" w:hint="eastAsia"/>
          <w:kern w:val="0"/>
          <w:szCs w:val="32"/>
        </w:rPr>
        <w:t>案經費現地查核並依查核結果出具期中與全程結案查核報告，</w:t>
      </w:r>
      <w:r w:rsidR="005E04D8" w:rsidRPr="0017042E">
        <w:rPr>
          <w:rFonts w:ascii="標楷體" w:eastAsia="標楷體" w:hAnsi="標楷體" w:cs="Arial Unicode MS" w:hint="eastAsia"/>
          <w:kern w:val="0"/>
          <w:szCs w:val="32"/>
        </w:rPr>
        <w:t>確認補助經費之使用符合計畫規定及政府相關法規</w:t>
      </w:r>
      <w:r w:rsidRPr="0017042E">
        <w:rPr>
          <w:rFonts w:ascii="標楷體" w:eastAsia="標楷體" w:hAnsi="標楷體" w:cs="Arial Unicode MS" w:hint="eastAsia"/>
          <w:kern w:val="0"/>
          <w:szCs w:val="32"/>
        </w:rPr>
        <w:t>。</w:t>
      </w:r>
    </w:p>
    <w:p w14:paraId="5304B7E1" w14:textId="77777777" w:rsidR="00FB11C6" w:rsidRPr="00391CC1" w:rsidRDefault="00F57D01" w:rsidP="00AB02F4">
      <w:pPr>
        <w:pStyle w:val="a5"/>
        <w:spacing w:beforeLines="50" w:before="180"/>
        <w:ind w:left="902" w:hanging="902"/>
        <w:rPr>
          <w:rFonts w:hAnsi="標楷體"/>
          <w:b/>
          <w:bCs/>
          <w:szCs w:val="28"/>
        </w:rPr>
      </w:pPr>
      <w:r w:rsidRPr="00391CC1">
        <w:rPr>
          <w:rFonts w:hAnsi="標楷體" w:hint="eastAsia"/>
          <w:b/>
          <w:bCs/>
          <w:szCs w:val="28"/>
        </w:rPr>
        <w:t>二、計畫項目及說明：</w:t>
      </w:r>
    </w:p>
    <w:p w14:paraId="164B87FC" w14:textId="4BF9E354" w:rsidR="000A1FD3" w:rsidRDefault="00D3678D" w:rsidP="00807B4B">
      <w:pPr>
        <w:pStyle w:val="a6"/>
        <w:rPr>
          <w:rFonts w:hAnsi="標楷體"/>
          <w:szCs w:val="28"/>
        </w:rPr>
      </w:pPr>
      <w:r w:rsidRPr="00141E1A">
        <w:rPr>
          <w:rFonts w:hAnsi="標楷體" w:hint="eastAsia"/>
          <w:szCs w:val="28"/>
        </w:rPr>
        <w:t>（一）</w:t>
      </w:r>
      <w:r w:rsidR="000A1FD3" w:rsidRPr="00141E1A">
        <w:rPr>
          <w:rFonts w:hAnsi="標楷體" w:hint="eastAsia"/>
          <w:szCs w:val="28"/>
        </w:rPr>
        <w:t>現場帳</w:t>
      </w:r>
      <w:proofErr w:type="gramStart"/>
      <w:r w:rsidR="000A1FD3" w:rsidRPr="00141E1A">
        <w:rPr>
          <w:rFonts w:hAnsi="標楷體" w:hint="eastAsia"/>
          <w:szCs w:val="28"/>
        </w:rPr>
        <w:t>務</w:t>
      </w:r>
      <w:proofErr w:type="gramEnd"/>
      <w:r w:rsidR="000A1FD3" w:rsidRPr="00141E1A">
        <w:rPr>
          <w:rFonts w:hAnsi="標楷體" w:hint="eastAsia"/>
          <w:szCs w:val="28"/>
        </w:rPr>
        <w:t>訪視（</w:t>
      </w:r>
      <w:proofErr w:type="gramStart"/>
      <w:r w:rsidR="000A1FD3" w:rsidRPr="00141E1A">
        <w:rPr>
          <w:rFonts w:hAnsi="標楷體" w:hint="eastAsia"/>
          <w:szCs w:val="28"/>
        </w:rPr>
        <w:t>佔</w:t>
      </w:r>
      <w:proofErr w:type="gramEnd"/>
      <w:r w:rsidR="000A1FD3" w:rsidRPr="00141E1A">
        <w:rPr>
          <w:rFonts w:hAnsi="標楷體" w:hint="eastAsia"/>
          <w:szCs w:val="28"/>
        </w:rPr>
        <w:t>全案權重為</w:t>
      </w:r>
      <w:r w:rsidR="00807B4B">
        <w:rPr>
          <w:rFonts w:hAnsi="標楷體" w:hint="eastAsia"/>
          <w:szCs w:val="28"/>
        </w:rPr>
        <w:t>8</w:t>
      </w:r>
      <w:r w:rsidR="000A1FD3" w:rsidRPr="00141E1A">
        <w:rPr>
          <w:rFonts w:hAnsi="標楷體" w:hint="eastAsia"/>
          <w:szCs w:val="28"/>
        </w:rPr>
        <w:t>5%）：需依帳</w:t>
      </w:r>
      <w:proofErr w:type="gramStart"/>
      <w:r w:rsidR="000A1FD3" w:rsidRPr="00141E1A">
        <w:rPr>
          <w:rFonts w:hAnsi="標楷體" w:hint="eastAsia"/>
          <w:szCs w:val="28"/>
        </w:rPr>
        <w:t>務</w:t>
      </w:r>
      <w:proofErr w:type="gramEnd"/>
      <w:r w:rsidR="000A1FD3" w:rsidRPr="00141E1A">
        <w:rPr>
          <w:rFonts w:hAnsi="標楷體" w:hint="eastAsia"/>
          <w:szCs w:val="28"/>
        </w:rPr>
        <w:t>訪視結果出具受輔導個案之期中、全程結案查核報告。</w:t>
      </w:r>
    </w:p>
    <w:tbl>
      <w:tblPr>
        <w:tblStyle w:val="af1"/>
        <w:tblW w:w="8731" w:type="dxa"/>
        <w:jc w:val="right"/>
        <w:tblLook w:val="04A0" w:firstRow="1" w:lastRow="0" w:firstColumn="1" w:lastColumn="0" w:noHBand="0" w:noVBand="1"/>
      </w:tblPr>
      <w:tblGrid>
        <w:gridCol w:w="1700"/>
        <w:gridCol w:w="1928"/>
        <w:gridCol w:w="3686"/>
        <w:gridCol w:w="1417"/>
      </w:tblGrid>
      <w:tr w:rsidR="004E6BE1" w:rsidRPr="00141E1A" w14:paraId="419E2C4A" w14:textId="77777777" w:rsidTr="004B2F66">
        <w:trPr>
          <w:jc w:val="right"/>
        </w:trPr>
        <w:tc>
          <w:tcPr>
            <w:tcW w:w="1700" w:type="dxa"/>
            <w:vAlign w:val="center"/>
          </w:tcPr>
          <w:p w14:paraId="6CCD1187" w14:textId="77777777" w:rsidR="009E74AB" w:rsidRPr="00141E1A" w:rsidRDefault="009E74AB" w:rsidP="00833283">
            <w:pPr>
              <w:pStyle w:val="a6"/>
              <w:spacing w:line="240" w:lineRule="auto"/>
              <w:ind w:leftChars="0" w:left="0" w:firstLineChars="0" w:firstLine="0"/>
              <w:jc w:val="center"/>
              <w:rPr>
                <w:rFonts w:hAnsi="標楷體"/>
                <w:szCs w:val="28"/>
              </w:rPr>
            </w:pPr>
            <w:r w:rsidRPr="00141E1A">
              <w:rPr>
                <w:rFonts w:hAnsi="標楷體" w:hint="eastAsia"/>
                <w:szCs w:val="28"/>
              </w:rPr>
              <w:t>工作項目</w:t>
            </w:r>
          </w:p>
        </w:tc>
        <w:tc>
          <w:tcPr>
            <w:tcW w:w="1928" w:type="dxa"/>
          </w:tcPr>
          <w:p w14:paraId="122646D5" w14:textId="77777777" w:rsidR="009E74AB" w:rsidRPr="004E6BE1" w:rsidRDefault="009E74AB" w:rsidP="00833283">
            <w:pPr>
              <w:pStyle w:val="a6"/>
              <w:spacing w:line="240" w:lineRule="auto"/>
              <w:ind w:leftChars="0" w:left="0" w:firstLineChars="0" w:firstLine="0"/>
              <w:jc w:val="center"/>
              <w:rPr>
                <w:rFonts w:hAnsi="標楷體"/>
                <w:szCs w:val="28"/>
              </w:rPr>
            </w:pPr>
            <w:r w:rsidRPr="004E6BE1">
              <w:rPr>
                <w:rFonts w:hint="eastAsia"/>
              </w:rPr>
              <w:t>內容</w:t>
            </w:r>
          </w:p>
        </w:tc>
        <w:tc>
          <w:tcPr>
            <w:tcW w:w="3686" w:type="dxa"/>
          </w:tcPr>
          <w:p w14:paraId="61780450" w14:textId="77777777" w:rsidR="009E74AB" w:rsidRPr="004E6BE1" w:rsidRDefault="009E74AB" w:rsidP="00833283">
            <w:pPr>
              <w:pStyle w:val="a6"/>
              <w:spacing w:line="240" w:lineRule="auto"/>
              <w:ind w:leftChars="0" w:left="0" w:firstLineChars="0" w:firstLine="0"/>
              <w:jc w:val="center"/>
              <w:rPr>
                <w:rFonts w:hAnsi="標楷體"/>
                <w:szCs w:val="28"/>
              </w:rPr>
            </w:pPr>
            <w:bookmarkStart w:id="1" w:name="_Hlk225356907"/>
            <w:r w:rsidRPr="004E6BE1">
              <w:rPr>
                <w:rFonts w:hint="eastAsia"/>
              </w:rPr>
              <w:t>個案總經費規模</w:t>
            </w:r>
            <w:bookmarkEnd w:id="1"/>
          </w:p>
        </w:tc>
        <w:tc>
          <w:tcPr>
            <w:tcW w:w="1417" w:type="dxa"/>
          </w:tcPr>
          <w:p w14:paraId="544A4DF9" w14:textId="1A1A86DF" w:rsidR="009E74AB" w:rsidRPr="004E6BE1" w:rsidRDefault="009E74AB" w:rsidP="00833283">
            <w:pPr>
              <w:pStyle w:val="a6"/>
              <w:spacing w:line="240" w:lineRule="auto"/>
              <w:ind w:leftChars="0" w:left="0" w:firstLineChars="0" w:firstLine="0"/>
              <w:jc w:val="center"/>
              <w:rPr>
                <w:rFonts w:hAnsi="標楷體"/>
                <w:szCs w:val="28"/>
              </w:rPr>
            </w:pPr>
            <w:r w:rsidRPr="004E6BE1">
              <w:rPr>
                <w:rFonts w:hint="eastAsia"/>
              </w:rPr>
              <w:t>地創</w:t>
            </w:r>
            <w:r w:rsidR="004E6BE1">
              <w:rPr>
                <w:rFonts w:hint="eastAsia"/>
              </w:rPr>
              <w:t>案</w:t>
            </w:r>
            <w:r w:rsidR="004B2F66">
              <w:rPr>
                <w:rFonts w:hint="eastAsia"/>
              </w:rPr>
              <w:t>件</w:t>
            </w:r>
            <w:r w:rsidRPr="004E6BE1">
              <w:rPr>
                <w:rFonts w:hint="eastAsia"/>
              </w:rPr>
              <w:t>數</w:t>
            </w:r>
          </w:p>
        </w:tc>
      </w:tr>
      <w:tr w:rsidR="004E6BE1" w:rsidRPr="00141E1A" w14:paraId="668C3907" w14:textId="77777777" w:rsidTr="004B2F66">
        <w:trPr>
          <w:jc w:val="right"/>
        </w:trPr>
        <w:tc>
          <w:tcPr>
            <w:tcW w:w="1700" w:type="dxa"/>
            <w:vMerge w:val="restart"/>
            <w:vAlign w:val="center"/>
          </w:tcPr>
          <w:p w14:paraId="6C15DCC2" w14:textId="77777777" w:rsidR="009E74AB" w:rsidRPr="00141E1A" w:rsidRDefault="009E74AB" w:rsidP="00833283">
            <w:pPr>
              <w:pStyle w:val="a6"/>
              <w:spacing w:line="240" w:lineRule="auto"/>
              <w:ind w:leftChars="0" w:left="0" w:firstLineChars="0" w:firstLine="0"/>
              <w:rPr>
                <w:rFonts w:hAnsi="標楷體"/>
                <w:szCs w:val="28"/>
              </w:rPr>
            </w:pPr>
            <w:r w:rsidRPr="00141E1A">
              <w:rPr>
                <w:rFonts w:hAnsi="標楷體" w:hint="eastAsia"/>
                <w:szCs w:val="28"/>
              </w:rPr>
              <w:t>現場帳</w:t>
            </w:r>
            <w:proofErr w:type="gramStart"/>
            <w:r w:rsidRPr="00141E1A">
              <w:rPr>
                <w:rFonts w:hAnsi="標楷體" w:hint="eastAsia"/>
                <w:szCs w:val="28"/>
              </w:rPr>
              <w:t>務</w:t>
            </w:r>
            <w:proofErr w:type="gramEnd"/>
            <w:r w:rsidRPr="00141E1A">
              <w:rPr>
                <w:rFonts w:hAnsi="標楷體" w:hint="eastAsia"/>
                <w:szCs w:val="28"/>
              </w:rPr>
              <w:t>訪視</w:t>
            </w:r>
          </w:p>
        </w:tc>
        <w:tc>
          <w:tcPr>
            <w:tcW w:w="1928" w:type="dxa"/>
            <w:vMerge w:val="restart"/>
            <w:vAlign w:val="center"/>
          </w:tcPr>
          <w:p w14:paraId="1DC3026D" w14:textId="77777777" w:rsidR="009E74AB" w:rsidRPr="004E6BE1" w:rsidRDefault="009E74AB" w:rsidP="00833283">
            <w:pPr>
              <w:pStyle w:val="a6"/>
              <w:spacing w:line="240" w:lineRule="auto"/>
              <w:ind w:leftChars="0" w:left="0" w:firstLineChars="0" w:firstLine="0"/>
              <w:rPr>
                <w:rFonts w:hAnsi="標楷體"/>
                <w:szCs w:val="28"/>
              </w:rPr>
            </w:pPr>
            <w:r w:rsidRPr="004E6BE1">
              <w:rPr>
                <w:rFonts w:hAnsi="標楷體" w:hint="eastAsia"/>
                <w:szCs w:val="28"/>
              </w:rPr>
              <w:t>落實受輔導業者專案計畫專款專用之規定</w:t>
            </w:r>
          </w:p>
        </w:tc>
        <w:tc>
          <w:tcPr>
            <w:tcW w:w="3686" w:type="dxa"/>
            <w:vAlign w:val="center"/>
          </w:tcPr>
          <w:p w14:paraId="5D40E47D" w14:textId="77777777" w:rsidR="009E74AB" w:rsidRPr="004E6BE1" w:rsidRDefault="009E74AB" w:rsidP="00833283">
            <w:pPr>
              <w:pStyle w:val="a6"/>
              <w:numPr>
                <w:ilvl w:val="0"/>
                <w:numId w:val="24"/>
              </w:numPr>
              <w:spacing w:line="240" w:lineRule="auto"/>
              <w:ind w:leftChars="0" w:left="240" w:hangingChars="100" w:hanging="240"/>
              <w:rPr>
                <w:rFonts w:hAnsi="標楷體"/>
                <w:szCs w:val="28"/>
              </w:rPr>
            </w:pPr>
            <w:r w:rsidRPr="004E6BE1">
              <w:rPr>
                <w:rFonts w:hAnsi="標楷體" w:hint="eastAsia"/>
                <w:szCs w:val="28"/>
              </w:rPr>
              <w:t>未達200萬元</w:t>
            </w:r>
          </w:p>
        </w:tc>
        <w:tc>
          <w:tcPr>
            <w:tcW w:w="1417" w:type="dxa"/>
            <w:vAlign w:val="center"/>
          </w:tcPr>
          <w:p w14:paraId="1D8A87E6" w14:textId="31F5F49D" w:rsidR="009E74AB" w:rsidRPr="004E6BE1" w:rsidRDefault="00C50A83" w:rsidP="00833283">
            <w:pPr>
              <w:pStyle w:val="a6"/>
              <w:spacing w:line="240" w:lineRule="auto"/>
              <w:ind w:leftChars="0" w:left="0" w:firstLineChars="0" w:firstLine="0"/>
              <w:jc w:val="center"/>
              <w:rPr>
                <w:rFonts w:hAnsi="標楷體"/>
                <w:szCs w:val="28"/>
              </w:rPr>
            </w:pPr>
            <w:r w:rsidRPr="004E6BE1">
              <w:rPr>
                <w:rFonts w:hAnsi="標楷體" w:hint="eastAsia"/>
                <w:szCs w:val="28"/>
              </w:rPr>
              <w:t>2</w:t>
            </w:r>
            <w:r w:rsidR="001264D7">
              <w:rPr>
                <w:rFonts w:hAnsi="標楷體" w:hint="eastAsia"/>
                <w:szCs w:val="28"/>
              </w:rPr>
              <w:t>9</w:t>
            </w:r>
          </w:p>
        </w:tc>
      </w:tr>
      <w:tr w:rsidR="004E6BE1" w:rsidRPr="00141E1A" w14:paraId="56424EAB" w14:textId="77777777" w:rsidTr="004B2F66">
        <w:trPr>
          <w:jc w:val="right"/>
        </w:trPr>
        <w:tc>
          <w:tcPr>
            <w:tcW w:w="1700" w:type="dxa"/>
            <w:vMerge/>
            <w:vAlign w:val="center"/>
          </w:tcPr>
          <w:p w14:paraId="2C749D68" w14:textId="77777777" w:rsidR="009E74AB" w:rsidRPr="00141E1A" w:rsidRDefault="009E74AB" w:rsidP="00833283">
            <w:pPr>
              <w:pStyle w:val="a6"/>
              <w:spacing w:line="240" w:lineRule="auto"/>
              <w:ind w:leftChars="0" w:left="0" w:firstLineChars="0" w:firstLine="0"/>
              <w:rPr>
                <w:rFonts w:hAnsi="標楷體"/>
                <w:szCs w:val="28"/>
              </w:rPr>
            </w:pPr>
          </w:p>
        </w:tc>
        <w:tc>
          <w:tcPr>
            <w:tcW w:w="1928" w:type="dxa"/>
            <w:vMerge/>
            <w:vAlign w:val="center"/>
          </w:tcPr>
          <w:p w14:paraId="10C76CC9" w14:textId="77777777" w:rsidR="009E74AB" w:rsidRPr="004E6BE1" w:rsidRDefault="009E74AB" w:rsidP="00833283">
            <w:pPr>
              <w:pStyle w:val="a6"/>
              <w:spacing w:line="240" w:lineRule="auto"/>
              <w:ind w:leftChars="0" w:left="0" w:firstLineChars="0" w:firstLine="0"/>
              <w:rPr>
                <w:rFonts w:hAnsi="標楷體"/>
                <w:szCs w:val="28"/>
              </w:rPr>
            </w:pPr>
          </w:p>
        </w:tc>
        <w:tc>
          <w:tcPr>
            <w:tcW w:w="3686" w:type="dxa"/>
            <w:vAlign w:val="center"/>
          </w:tcPr>
          <w:p w14:paraId="4DA511DE" w14:textId="34934269" w:rsidR="009E74AB" w:rsidRPr="004E6BE1" w:rsidRDefault="009E74AB" w:rsidP="00833283">
            <w:pPr>
              <w:pStyle w:val="a6"/>
              <w:numPr>
                <w:ilvl w:val="0"/>
                <w:numId w:val="24"/>
              </w:numPr>
              <w:spacing w:line="240" w:lineRule="auto"/>
              <w:ind w:leftChars="0" w:left="240" w:hangingChars="100" w:hanging="240"/>
              <w:rPr>
                <w:rFonts w:hAnsi="標楷體"/>
                <w:szCs w:val="28"/>
              </w:rPr>
            </w:pPr>
            <w:r w:rsidRPr="004E6BE1">
              <w:rPr>
                <w:rFonts w:hAnsi="標楷體" w:hint="eastAsia"/>
                <w:szCs w:val="28"/>
              </w:rPr>
              <w:t>200萬元以上但未達</w:t>
            </w:r>
            <w:r w:rsidR="00706DE6" w:rsidRPr="004E6BE1">
              <w:rPr>
                <w:rFonts w:hAnsi="標楷體" w:hint="eastAsia"/>
                <w:szCs w:val="28"/>
              </w:rPr>
              <w:t>3</w:t>
            </w:r>
            <w:r w:rsidRPr="004E6BE1">
              <w:rPr>
                <w:rFonts w:hAnsi="標楷體" w:hint="eastAsia"/>
                <w:szCs w:val="28"/>
              </w:rPr>
              <w:t>00萬元</w:t>
            </w:r>
          </w:p>
        </w:tc>
        <w:tc>
          <w:tcPr>
            <w:tcW w:w="1417" w:type="dxa"/>
            <w:vAlign w:val="center"/>
          </w:tcPr>
          <w:p w14:paraId="50AB49FD" w14:textId="17757648" w:rsidR="009E74AB" w:rsidRPr="004E6BE1" w:rsidRDefault="00C50A83" w:rsidP="00833283">
            <w:pPr>
              <w:pStyle w:val="a6"/>
              <w:spacing w:line="240" w:lineRule="auto"/>
              <w:ind w:leftChars="0" w:left="0" w:firstLineChars="0" w:firstLine="0"/>
              <w:jc w:val="center"/>
              <w:rPr>
                <w:rFonts w:hAnsi="標楷體"/>
                <w:szCs w:val="28"/>
              </w:rPr>
            </w:pPr>
            <w:r w:rsidRPr="004E6BE1">
              <w:rPr>
                <w:rFonts w:hAnsi="標楷體" w:hint="eastAsia"/>
                <w:szCs w:val="28"/>
              </w:rPr>
              <w:t>5</w:t>
            </w:r>
          </w:p>
        </w:tc>
      </w:tr>
      <w:tr w:rsidR="004E6BE1" w:rsidRPr="00141E1A" w14:paraId="7034F45C" w14:textId="77777777" w:rsidTr="004B2F66">
        <w:trPr>
          <w:jc w:val="right"/>
        </w:trPr>
        <w:tc>
          <w:tcPr>
            <w:tcW w:w="1700" w:type="dxa"/>
            <w:vMerge/>
            <w:vAlign w:val="center"/>
          </w:tcPr>
          <w:p w14:paraId="48D0D534" w14:textId="77777777" w:rsidR="009E74AB" w:rsidRPr="00141E1A" w:rsidRDefault="009E74AB" w:rsidP="00833283">
            <w:pPr>
              <w:pStyle w:val="a6"/>
              <w:spacing w:line="240" w:lineRule="auto"/>
              <w:ind w:leftChars="0" w:left="0" w:firstLineChars="0" w:firstLine="0"/>
              <w:rPr>
                <w:rFonts w:hAnsi="標楷體"/>
                <w:szCs w:val="28"/>
              </w:rPr>
            </w:pPr>
          </w:p>
        </w:tc>
        <w:tc>
          <w:tcPr>
            <w:tcW w:w="1928" w:type="dxa"/>
            <w:vMerge/>
            <w:vAlign w:val="center"/>
          </w:tcPr>
          <w:p w14:paraId="0E9018FD" w14:textId="77777777" w:rsidR="009E74AB" w:rsidRPr="004E6BE1" w:rsidRDefault="009E74AB" w:rsidP="00833283">
            <w:pPr>
              <w:pStyle w:val="a6"/>
              <w:spacing w:line="240" w:lineRule="auto"/>
              <w:ind w:leftChars="0" w:left="0" w:firstLineChars="0" w:firstLine="0"/>
              <w:rPr>
                <w:rFonts w:hAnsi="標楷體"/>
                <w:szCs w:val="28"/>
              </w:rPr>
            </w:pPr>
          </w:p>
        </w:tc>
        <w:tc>
          <w:tcPr>
            <w:tcW w:w="3686" w:type="dxa"/>
            <w:vAlign w:val="center"/>
          </w:tcPr>
          <w:p w14:paraId="491B675E" w14:textId="1290E387" w:rsidR="009E74AB" w:rsidRPr="004E6BE1" w:rsidRDefault="00706DE6" w:rsidP="00833283">
            <w:pPr>
              <w:pStyle w:val="a6"/>
              <w:numPr>
                <w:ilvl w:val="0"/>
                <w:numId w:val="24"/>
              </w:numPr>
              <w:spacing w:line="240" w:lineRule="auto"/>
              <w:ind w:leftChars="0" w:left="240" w:hangingChars="100" w:hanging="240"/>
              <w:rPr>
                <w:rFonts w:hAnsi="標楷體"/>
                <w:szCs w:val="28"/>
              </w:rPr>
            </w:pPr>
            <w:r w:rsidRPr="004E6BE1">
              <w:rPr>
                <w:rFonts w:hAnsi="標楷體" w:hint="eastAsia"/>
                <w:szCs w:val="28"/>
              </w:rPr>
              <w:t>3</w:t>
            </w:r>
            <w:r w:rsidR="009E74AB" w:rsidRPr="004E6BE1">
              <w:rPr>
                <w:rFonts w:hAnsi="標楷體" w:hint="eastAsia"/>
                <w:szCs w:val="28"/>
              </w:rPr>
              <w:t>00萬元以上但未達</w:t>
            </w:r>
            <w:r w:rsidRPr="004E6BE1">
              <w:rPr>
                <w:rFonts w:hAnsi="標楷體" w:hint="eastAsia"/>
                <w:szCs w:val="28"/>
              </w:rPr>
              <w:t>4</w:t>
            </w:r>
            <w:r w:rsidR="009E74AB" w:rsidRPr="004E6BE1">
              <w:rPr>
                <w:rFonts w:hAnsi="標楷體" w:hint="eastAsia"/>
                <w:szCs w:val="28"/>
              </w:rPr>
              <w:t>00萬元</w:t>
            </w:r>
          </w:p>
        </w:tc>
        <w:tc>
          <w:tcPr>
            <w:tcW w:w="1417" w:type="dxa"/>
            <w:vAlign w:val="center"/>
          </w:tcPr>
          <w:p w14:paraId="3B596999" w14:textId="46230075" w:rsidR="009E74AB" w:rsidRPr="004E6BE1" w:rsidRDefault="00C50A83" w:rsidP="00833283">
            <w:pPr>
              <w:pStyle w:val="a6"/>
              <w:spacing w:line="240" w:lineRule="auto"/>
              <w:ind w:leftChars="0" w:left="0" w:firstLineChars="0" w:firstLine="0"/>
              <w:jc w:val="center"/>
              <w:rPr>
                <w:rFonts w:hAnsi="標楷體"/>
                <w:szCs w:val="28"/>
              </w:rPr>
            </w:pPr>
            <w:r w:rsidRPr="004E6BE1">
              <w:rPr>
                <w:rFonts w:hAnsi="標楷體" w:hint="eastAsia"/>
                <w:szCs w:val="28"/>
              </w:rPr>
              <w:t>1</w:t>
            </w:r>
          </w:p>
        </w:tc>
      </w:tr>
      <w:tr w:rsidR="004E6BE1" w:rsidRPr="00141E1A" w14:paraId="33B9D913" w14:textId="77777777" w:rsidTr="004B2F66">
        <w:trPr>
          <w:jc w:val="right"/>
        </w:trPr>
        <w:tc>
          <w:tcPr>
            <w:tcW w:w="1700" w:type="dxa"/>
            <w:vMerge/>
            <w:vAlign w:val="center"/>
          </w:tcPr>
          <w:p w14:paraId="3A8F6F33" w14:textId="77777777" w:rsidR="009E74AB" w:rsidRPr="00141E1A" w:rsidRDefault="009E74AB" w:rsidP="00833283">
            <w:pPr>
              <w:pStyle w:val="a6"/>
              <w:spacing w:line="240" w:lineRule="auto"/>
              <w:ind w:leftChars="0" w:left="0" w:firstLineChars="0" w:firstLine="0"/>
              <w:rPr>
                <w:rFonts w:hAnsi="標楷體"/>
                <w:szCs w:val="28"/>
              </w:rPr>
            </w:pPr>
          </w:p>
        </w:tc>
        <w:tc>
          <w:tcPr>
            <w:tcW w:w="1928" w:type="dxa"/>
            <w:vMerge/>
            <w:vAlign w:val="center"/>
          </w:tcPr>
          <w:p w14:paraId="2BA9C215" w14:textId="77777777" w:rsidR="009E74AB" w:rsidRPr="004E6BE1" w:rsidRDefault="009E74AB" w:rsidP="00833283">
            <w:pPr>
              <w:pStyle w:val="a6"/>
              <w:spacing w:line="240" w:lineRule="auto"/>
              <w:ind w:leftChars="0" w:left="0" w:firstLineChars="0" w:firstLine="0"/>
              <w:rPr>
                <w:rFonts w:hAnsi="標楷體"/>
                <w:szCs w:val="28"/>
              </w:rPr>
            </w:pPr>
          </w:p>
        </w:tc>
        <w:tc>
          <w:tcPr>
            <w:tcW w:w="3686" w:type="dxa"/>
            <w:vAlign w:val="center"/>
          </w:tcPr>
          <w:p w14:paraId="2A876F34" w14:textId="21B84D60" w:rsidR="009E74AB" w:rsidRPr="004E6BE1" w:rsidRDefault="00706DE6" w:rsidP="00833283">
            <w:pPr>
              <w:pStyle w:val="a6"/>
              <w:numPr>
                <w:ilvl w:val="0"/>
                <w:numId w:val="24"/>
              </w:numPr>
              <w:spacing w:line="240" w:lineRule="auto"/>
              <w:ind w:leftChars="0" w:left="240" w:hangingChars="100" w:hanging="240"/>
              <w:rPr>
                <w:rFonts w:hAnsi="標楷體"/>
                <w:szCs w:val="28"/>
              </w:rPr>
            </w:pPr>
            <w:r w:rsidRPr="004E6BE1">
              <w:rPr>
                <w:rFonts w:hAnsi="標楷體" w:hint="eastAsia"/>
                <w:szCs w:val="28"/>
              </w:rPr>
              <w:t>4</w:t>
            </w:r>
            <w:r w:rsidR="009E74AB" w:rsidRPr="004E6BE1">
              <w:rPr>
                <w:rFonts w:hAnsi="標楷體" w:hint="eastAsia"/>
                <w:szCs w:val="28"/>
              </w:rPr>
              <w:t>00萬元以上但未達</w:t>
            </w:r>
            <w:r w:rsidRPr="004E6BE1">
              <w:rPr>
                <w:rFonts w:hAnsi="標楷體" w:hint="eastAsia"/>
                <w:szCs w:val="28"/>
              </w:rPr>
              <w:t>5</w:t>
            </w:r>
            <w:r w:rsidR="009E74AB" w:rsidRPr="004E6BE1">
              <w:rPr>
                <w:rFonts w:hAnsi="標楷體" w:hint="eastAsia"/>
                <w:szCs w:val="28"/>
              </w:rPr>
              <w:t>00萬元</w:t>
            </w:r>
          </w:p>
        </w:tc>
        <w:tc>
          <w:tcPr>
            <w:tcW w:w="1417" w:type="dxa"/>
            <w:vAlign w:val="center"/>
          </w:tcPr>
          <w:p w14:paraId="28C1F3FC" w14:textId="637303EB" w:rsidR="009E74AB" w:rsidRPr="004E6BE1" w:rsidRDefault="00C50A83" w:rsidP="00833283">
            <w:pPr>
              <w:pStyle w:val="a6"/>
              <w:spacing w:line="240" w:lineRule="auto"/>
              <w:ind w:leftChars="0" w:left="0" w:firstLineChars="0" w:firstLine="0"/>
              <w:jc w:val="center"/>
              <w:rPr>
                <w:rFonts w:hAnsi="標楷體"/>
                <w:szCs w:val="28"/>
              </w:rPr>
            </w:pPr>
            <w:r w:rsidRPr="004E6BE1">
              <w:rPr>
                <w:rFonts w:hAnsi="標楷體" w:hint="eastAsia"/>
                <w:szCs w:val="28"/>
              </w:rPr>
              <w:t>－</w:t>
            </w:r>
          </w:p>
        </w:tc>
      </w:tr>
      <w:tr w:rsidR="004E6BE1" w:rsidRPr="00141E1A" w14:paraId="4C40D0CC" w14:textId="77777777" w:rsidTr="004B2F66">
        <w:trPr>
          <w:jc w:val="right"/>
        </w:trPr>
        <w:tc>
          <w:tcPr>
            <w:tcW w:w="1700" w:type="dxa"/>
            <w:vMerge/>
            <w:vAlign w:val="center"/>
          </w:tcPr>
          <w:p w14:paraId="299B8FE4" w14:textId="77777777" w:rsidR="009E74AB" w:rsidRPr="00141E1A" w:rsidRDefault="009E74AB" w:rsidP="00833283">
            <w:pPr>
              <w:pStyle w:val="a6"/>
              <w:spacing w:line="240" w:lineRule="auto"/>
              <w:ind w:leftChars="0" w:left="0" w:firstLineChars="0" w:firstLine="0"/>
              <w:rPr>
                <w:rFonts w:hAnsi="標楷體"/>
                <w:szCs w:val="28"/>
              </w:rPr>
            </w:pPr>
          </w:p>
        </w:tc>
        <w:tc>
          <w:tcPr>
            <w:tcW w:w="1928" w:type="dxa"/>
            <w:vMerge/>
            <w:vAlign w:val="center"/>
          </w:tcPr>
          <w:p w14:paraId="4FEBEE60" w14:textId="77777777" w:rsidR="009E74AB" w:rsidRPr="004E6BE1" w:rsidRDefault="009E74AB" w:rsidP="00833283">
            <w:pPr>
              <w:pStyle w:val="a6"/>
              <w:spacing w:line="240" w:lineRule="auto"/>
              <w:ind w:leftChars="0" w:left="0" w:firstLineChars="0" w:firstLine="0"/>
              <w:rPr>
                <w:rFonts w:hAnsi="標楷體"/>
                <w:szCs w:val="28"/>
              </w:rPr>
            </w:pPr>
          </w:p>
        </w:tc>
        <w:tc>
          <w:tcPr>
            <w:tcW w:w="3686" w:type="dxa"/>
            <w:vAlign w:val="center"/>
          </w:tcPr>
          <w:p w14:paraId="2924BCD5" w14:textId="1AAE4593" w:rsidR="009E74AB" w:rsidRPr="004E6BE1" w:rsidRDefault="00706DE6" w:rsidP="00833283">
            <w:pPr>
              <w:pStyle w:val="a6"/>
              <w:numPr>
                <w:ilvl w:val="0"/>
                <w:numId w:val="24"/>
              </w:numPr>
              <w:spacing w:line="240" w:lineRule="auto"/>
              <w:ind w:leftChars="0" w:left="240" w:hangingChars="100" w:hanging="240"/>
              <w:rPr>
                <w:rFonts w:hAnsi="標楷體"/>
                <w:szCs w:val="28"/>
              </w:rPr>
            </w:pPr>
            <w:r w:rsidRPr="004E6BE1">
              <w:rPr>
                <w:rFonts w:hAnsi="標楷體" w:hint="eastAsia"/>
                <w:szCs w:val="28"/>
              </w:rPr>
              <w:t>5</w:t>
            </w:r>
            <w:r w:rsidR="009E74AB" w:rsidRPr="004E6BE1">
              <w:rPr>
                <w:rFonts w:hAnsi="標楷體" w:hint="eastAsia"/>
                <w:szCs w:val="28"/>
              </w:rPr>
              <w:t>00萬元以上</w:t>
            </w:r>
          </w:p>
        </w:tc>
        <w:tc>
          <w:tcPr>
            <w:tcW w:w="1417" w:type="dxa"/>
            <w:vAlign w:val="center"/>
          </w:tcPr>
          <w:p w14:paraId="016CF6B3" w14:textId="77777777" w:rsidR="009E74AB" w:rsidRPr="004E6BE1" w:rsidRDefault="009E74AB" w:rsidP="00833283">
            <w:pPr>
              <w:pStyle w:val="a6"/>
              <w:spacing w:line="240" w:lineRule="auto"/>
              <w:ind w:leftChars="0" w:left="0" w:firstLineChars="0" w:firstLine="0"/>
              <w:jc w:val="center"/>
              <w:rPr>
                <w:rFonts w:hAnsi="標楷體"/>
                <w:szCs w:val="28"/>
              </w:rPr>
            </w:pPr>
            <w:r w:rsidRPr="004E6BE1">
              <w:rPr>
                <w:rFonts w:hAnsi="標楷體" w:hint="eastAsia"/>
                <w:szCs w:val="28"/>
              </w:rPr>
              <w:t>－</w:t>
            </w:r>
          </w:p>
        </w:tc>
      </w:tr>
      <w:tr w:rsidR="004B2F66" w:rsidRPr="00141E1A" w14:paraId="1292B6D3" w14:textId="77777777" w:rsidTr="00EA684D">
        <w:trPr>
          <w:jc w:val="right"/>
        </w:trPr>
        <w:tc>
          <w:tcPr>
            <w:tcW w:w="7314" w:type="dxa"/>
            <w:gridSpan w:val="3"/>
            <w:vAlign w:val="center"/>
          </w:tcPr>
          <w:p w14:paraId="0D1FA2E9" w14:textId="09314089" w:rsidR="004B2F66" w:rsidRPr="004E6BE1" w:rsidRDefault="004B2F66" w:rsidP="004B2F66">
            <w:pPr>
              <w:pStyle w:val="a6"/>
              <w:spacing w:line="240" w:lineRule="auto"/>
              <w:ind w:leftChars="0" w:left="720" w:firstLineChars="0"/>
              <w:jc w:val="center"/>
              <w:rPr>
                <w:rFonts w:hAnsi="標楷體"/>
                <w:szCs w:val="28"/>
              </w:rPr>
            </w:pPr>
            <w:r w:rsidRPr="004B2F66">
              <w:rPr>
                <w:rFonts w:hAnsi="標楷體" w:hint="eastAsia"/>
                <w:szCs w:val="28"/>
              </w:rPr>
              <w:t>總計(</w:t>
            </w:r>
            <w:r w:rsidR="00AF36F5">
              <w:rPr>
                <w:rFonts w:hAnsi="標楷體" w:hint="eastAsia"/>
                <w:szCs w:val="28"/>
              </w:rPr>
              <w:t>案</w:t>
            </w:r>
            <w:r w:rsidRPr="004B2F66">
              <w:rPr>
                <w:rFonts w:hAnsi="標楷體" w:hint="eastAsia"/>
                <w:szCs w:val="28"/>
              </w:rPr>
              <w:t>件數)</w:t>
            </w:r>
          </w:p>
        </w:tc>
        <w:tc>
          <w:tcPr>
            <w:tcW w:w="1417" w:type="dxa"/>
            <w:vAlign w:val="center"/>
          </w:tcPr>
          <w:p w14:paraId="11B9738E" w14:textId="6477A827" w:rsidR="004B2F66" w:rsidRPr="004E6BE1" w:rsidRDefault="004B2F66" w:rsidP="00833283">
            <w:pPr>
              <w:pStyle w:val="a6"/>
              <w:spacing w:line="240" w:lineRule="auto"/>
              <w:ind w:leftChars="0" w:left="0" w:firstLineChars="0" w:firstLine="0"/>
              <w:jc w:val="center"/>
              <w:rPr>
                <w:rFonts w:hAnsi="標楷體"/>
                <w:szCs w:val="28"/>
              </w:rPr>
            </w:pPr>
            <w:r>
              <w:rPr>
                <w:rFonts w:hAnsi="標楷體" w:hint="eastAsia"/>
                <w:szCs w:val="28"/>
              </w:rPr>
              <w:t>35</w:t>
            </w:r>
          </w:p>
        </w:tc>
      </w:tr>
    </w:tbl>
    <w:p w14:paraId="3863EECD" w14:textId="5D47F0AE" w:rsidR="009E74AB" w:rsidRPr="00BE7DB0" w:rsidRDefault="009E74AB" w:rsidP="00BE7DB0">
      <w:pPr>
        <w:pStyle w:val="a6"/>
        <w:ind w:leftChars="300" w:left="720" w:firstLineChars="0" w:firstLine="0"/>
        <w:jc w:val="center"/>
        <w:rPr>
          <w:rFonts w:hAnsi="標楷體"/>
          <w:b/>
          <w:bCs/>
          <w:szCs w:val="28"/>
        </w:rPr>
      </w:pPr>
      <w:r w:rsidRPr="00BE7DB0">
        <w:rPr>
          <w:rFonts w:hAnsi="標楷體" w:hint="eastAsia"/>
          <w:b/>
          <w:bCs/>
          <w:szCs w:val="28"/>
        </w:rPr>
        <w:t>※上表件數為預估數，後續依實際</w:t>
      </w:r>
      <w:r w:rsidRPr="00BE7DB0">
        <w:rPr>
          <w:rFonts w:hint="eastAsia"/>
          <w:b/>
          <w:bCs/>
        </w:rPr>
        <w:t>個案總經費規模對應之</w:t>
      </w:r>
      <w:r w:rsidRPr="00BE7DB0">
        <w:rPr>
          <w:rFonts w:hAnsi="標楷體" w:hint="eastAsia"/>
          <w:b/>
          <w:bCs/>
          <w:szCs w:val="28"/>
        </w:rPr>
        <w:t>件數進行款項追加減。</w:t>
      </w:r>
    </w:p>
    <w:p w14:paraId="6AAC91C1" w14:textId="37C21128" w:rsidR="000A1FD3" w:rsidRPr="004E6BE1" w:rsidRDefault="00D3678D" w:rsidP="00A21A84">
      <w:pPr>
        <w:pStyle w:val="a6"/>
        <w:rPr>
          <w:rFonts w:hAnsi="標楷體"/>
          <w:szCs w:val="28"/>
        </w:rPr>
      </w:pPr>
      <w:r w:rsidRPr="00141E1A">
        <w:rPr>
          <w:rFonts w:hAnsi="標楷體" w:hint="eastAsia"/>
          <w:szCs w:val="28"/>
        </w:rPr>
        <w:t>（</w:t>
      </w:r>
      <w:r w:rsidR="009E74AB">
        <w:rPr>
          <w:rFonts w:hAnsi="標楷體" w:hint="eastAsia"/>
          <w:szCs w:val="28"/>
        </w:rPr>
        <w:t>二</w:t>
      </w:r>
      <w:r w:rsidRPr="00141E1A">
        <w:rPr>
          <w:rFonts w:hAnsi="標楷體" w:hint="eastAsia"/>
          <w:szCs w:val="28"/>
        </w:rPr>
        <w:t>）</w:t>
      </w:r>
      <w:r w:rsidR="000A1FD3" w:rsidRPr="00141E1A">
        <w:rPr>
          <w:rFonts w:hAnsi="標楷體" w:hint="eastAsia"/>
          <w:szCs w:val="28"/>
        </w:rPr>
        <w:t>財務查核作業說明（</w:t>
      </w:r>
      <w:proofErr w:type="gramStart"/>
      <w:r w:rsidR="000A1FD3" w:rsidRPr="00141E1A">
        <w:rPr>
          <w:rFonts w:hAnsi="標楷體" w:hint="eastAsia"/>
          <w:szCs w:val="28"/>
        </w:rPr>
        <w:t>佔</w:t>
      </w:r>
      <w:proofErr w:type="gramEnd"/>
      <w:r w:rsidR="000A1FD3" w:rsidRPr="00141E1A">
        <w:rPr>
          <w:rFonts w:hAnsi="標楷體" w:hint="eastAsia"/>
          <w:szCs w:val="28"/>
        </w:rPr>
        <w:t>全案權重為5%）：制定「個案計畫簽約簡報」，解說各項費用報支規定、會計報表填報方式、</w:t>
      </w:r>
      <w:proofErr w:type="gramStart"/>
      <w:r w:rsidR="000A1FD3" w:rsidRPr="00141E1A">
        <w:rPr>
          <w:rFonts w:hAnsi="標楷體" w:hint="eastAsia"/>
          <w:szCs w:val="28"/>
        </w:rPr>
        <w:t>專戶動支</w:t>
      </w:r>
      <w:proofErr w:type="gramEnd"/>
      <w:r w:rsidR="000A1FD3" w:rsidRPr="00141E1A">
        <w:rPr>
          <w:rFonts w:hAnsi="標楷體" w:hint="eastAsia"/>
          <w:szCs w:val="28"/>
        </w:rPr>
        <w:t>相關規定</w:t>
      </w:r>
      <w:r w:rsidR="00BE7DB0">
        <w:rPr>
          <w:rFonts w:hAnsi="標楷體" w:hint="eastAsia"/>
          <w:szCs w:val="28"/>
        </w:rPr>
        <w:t>，並</w:t>
      </w:r>
      <w:r w:rsidR="00BE7DB0" w:rsidRPr="00BE7DB0">
        <w:rPr>
          <w:rFonts w:hAnsi="標楷體" w:hint="eastAsia"/>
          <w:szCs w:val="28"/>
        </w:rPr>
        <w:t>交付「會計科目編列原則及查核準則修訂建議」</w:t>
      </w:r>
      <w:r w:rsidR="00BE7DB0">
        <w:rPr>
          <w:rFonts w:hAnsi="標楷體" w:hint="eastAsia"/>
          <w:szCs w:val="28"/>
        </w:rPr>
        <w:t>一式</w:t>
      </w:r>
      <w:r w:rsidR="00BE7DB0" w:rsidRPr="00BE7DB0">
        <w:rPr>
          <w:rFonts w:hAnsi="標楷體" w:hint="eastAsia"/>
          <w:szCs w:val="28"/>
        </w:rPr>
        <w:t>（含</w:t>
      </w:r>
      <w:r w:rsidR="00BE7DB0" w:rsidRPr="004E6BE1">
        <w:rPr>
          <w:rFonts w:hAnsi="標楷體" w:hint="eastAsia"/>
          <w:szCs w:val="28"/>
        </w:rPr>
        <w:t>「會計報表excel設計」一式）。</w:t>
      </w:r>
    </w:p>
    <w:p w14:paraId="61783854" w14:textId="77777777" w:rsidR="00516E74" w:rsidRDefault="00516E74" w:rsidP="00516E74">
      <w:pPr>
        <w:pStyle w:val="a6"/>
        <w:rPr>
          <w:rFonts w:hAnsi="標楷體"/>
          <w:szCs w:val="28"/>
        </w:rPr>
      </w:pPr>
      <w:r w:rsidRPr="004E6BE1">
        <w:rPr>
          <w:rFonts w:hAnsi="標楷體" w:hint="eastAsia"/>
          <w:szCs w:val="28"/>
        </w:rPr>
        <w:t>（三）諮詢顧問（</w:t>
      </w:r>
      <w:proofErr w:type="gramStart"/>
      <w:r w:rsidRPr="004E6BE1">
        <w:rPr>
          <w:rFonts w:hAnsi="標楷體" w:hint="eastAsia"/>
          <w:szCs w:val="28"/>
        </w:rPr>
        <w:t>佔</w:t>
      </w:r>
      <w:proofErr w:type="gramEnd"/>
      <w:r w:rsidRPr="004E6BE1">
        <w:rPr>
          <w:rFonts w:hAnsi="標楷體" w:hint="eastAsia"/>
          <w:szCs w:val="28"/>
        </w:rPr>
        <w:t>全案權重為10%）:針對輔導案簽約前之經費表進行確認，以及對計</w:t>
      </w:r>
      <w:r>
        <w:rPr>
          <w:rFonts w:hAnsi="標楷體" w:hint="eastAsia"/>
          <w:szCs w:val="28"/>
        </w:rPr>
        <w:t>畫執行人員與受輔導業者的需求指派專責人員提供諮詢服務。</w:t>
      </w:r>
    </w:p>
    <w:p w14:paraId="5C15E653" w14:textId="77777777" w:rsidR="00516E74" w:rsidRDefault="00516E74" w:rsidP="00BB2B76">
      <w:pPr>
        <w:pStyle w:val="a5"/>
        <w:spacing w:beforeLines="50" w:before="180"/>
        <w:rPr>
          <w:b/>
          <w:bCs/>
        </w:rPr>
      </w:pPr>
      <w:r>
        <w:rPr>
          <w:rFonts w:hint="eastAsia"/>
          <w:b/>
          <w:bCs/>
        </w:rPr>
        <w:t>三、本計畫之主要部分。（</w:t>
      </w:r>
      <w:proofErr w:type="gramStart"/>
      <w:r>
        <w:rPr>
          <w:rFonts w:hint="eastAsia"/>
          <w:b/>
          <w:bCs/>
        </w:rPr>
        <w:t>佔</w:t>
      </w:r>
      <w:proofErr w:type="gramEnd"/>
      <w:r>
        <w:rPr>
          <w:rFonts w:hint="eastAsia"/>
          <w:b/>
          <w:bCs/>
        </w:rPr>
        <w:t>全案權重為100%）</w:t>
      </w:r>
    </w:p>
    <w:p w14:paraId="4F31E900" w14:textId="77777777" w:rsidR="00516E74" w:rsidRDefault="00516E74" w:rsidP="00BB2B76">
      <w:pPr>
        <w:pStyle w:val="a5"/>
        <w:spacing w:beforeLines="50" w:before="180"/>
        <w:rPr>
          <w:rFonts w:hAnsi="標楷體"/>
          <w:b/>
          <w:bCs/>
          <w:szCs w:val="28"/>
        </w:rPr>
      </w:pPr>
      <w:r>
        <w:rPr>
          <w:rFonts w:hint="eastAsia"/>
          <w:b/>
          <w:bCs/>
        </w:rPr>
        <w:t>四</w:t>
      </w:r>
      <w:r>
        <w:rPr>
          <w:rFonts w:hAnsi="標楷體" w:hint="eastAsia"/>
          <w:b/>
          <w:bCs/>
          <w:szCs w:val="28"/>
        </w:rPr>
        <w:t>、完成採購後之預期使用情形及其效益目標：</w:t>
      </w:r>
    </w:p>
    <w:p w14:paraId="48C47F97" w14:textId="77777777" w:rsidR="00516E74" w:rsidRDefault="00516E74" w:rsidP="00516E74">
      <w:pPr>
        <w:pStyle w:val="a5"/>
        <w:spacing w:before="0"/>
        <w:ind w:leftChars="100" w:left="960" w:hangingChars="300" w:hanging="720"/>
        <w:rPr>
          <w:rFonts w:hAnsi="標楷體"/>
          <w:szCs w:val="28"/>
        </w:rPr>
      </w:pPr>
      <w:r>
        <w:rPr>
          <w:rFonts w:hAnsi="標楷體" w:hint="eastAsia"/>
          <w:szCs w:val="28"/>
        </w:rPr>
        <w:lastRenderedPageBreak/>
        <w:t>（一）現場帳</w:t>
      </w:r>
      <w:proofErr w:type="gramStart"/>
      <w:r>
        <w:rPr>
          <w:rFonts w:hAnsi="標楷體" w:hint="eastAsia"/>
          <w:szCs w:val="28"/>
        </w:rPr>
        <w:t>務</w:t>
      </w:r>
      <w:proofErr w:type="gramEnd"/>
      <w:r>
        <w:rPr>
          <w:rFonts w:hAnsi="標楷體" w:hint="eastAsia"/>
          <w:szCs w:val="28"/>
        </w:rPr>
        <w:t>訪視：落實執行廠商專案計畫專款專用之規定，並提供專案廠商強化內部控制建議，從而發揮政府研發補助計畫提供廠商輔導款運用之綜效。</w:t>
      </w:r>
    </w:p>
    <w:p w14:paraId="355F8E7C" w14:textId="77777777" w:rsidR="00516E74" w:rsidRPr="004E6BE1" w:rsidRDefault="00516E74" w:rsidP="00516E74">
      <w:pPr>
        <w:pStyle w:val="a5"/>
        <w:spacing w:before="0"/>
        <w:ind w:leftChars="100" w:left="960" w:hangingChars="300" w:hanging="720"/>
        <w:rPr>
          <w:rFonts w:hAnsi="標楷體"/>
          <w:szCs w:val="28"/>
        </w:rPr>
      </w:pPr>
      <w:r>
        <w:rPr>
          <w:rFonts w:hAnsi="標楷體" w:hint="eastAsia"/>
          <w:szCs w:val="28"/>
        </w:rPr>
        <w:t>（二）諮詢顧問：提供申請各專案計畫辦公室相關作業諮詢及申請廠商會計作業電話諮詢服務</w:t>
      </w:r>
      <w:r w:rsidRPr="004E6BE1">
        <w:rPr>
          <w:rFonts w:hAnsi="標楷體" w:hint="eastAsia"/>
          <w:szCs w:val="28"/>
        </w:rPr>
        <w:t>，並配合管控各專案計畫執行進度以協助各計畫辦公室提升管控品質。</w:t>
      </w:r>
    </w:p>
    <w:p w14:paraId="2DEA0197" w14:textId="7415CFFA" w:rsidR="00516E74" w:rsidRPr="004E6BE1" w:rsidRDefault="00516E74" w:rsidP="00516E74">
      <w:pPr>
        <w:pStyle w:val="a6"/>
        <w:ind w:leftChars="0" w:left="0" w:firstLineChars="0" w:firstLine="0"/>
        <w:rPr>
          <w:rFonts w:hAnsi="標楷體"/>
          <w:szCs w:val="28"/>
        </w:rPr>
      </w:pPr>
      <w:r w:rsidRPr="004E6BE1">
        <w:rPr>
          <w:rFonts w:hAnsi="標楷體" w:hint="eastAsia"/>
          <w:szCs w:val="28"/>
        </w:rPr>
        <w:t>五、投標期限：公告首日起至115年</w:t>
      </w:r>
      <w:r w:rsidR="00103326">
        <w:rPr>
          <w:rFonts w:hAnsi="標楷體" w:hint="eastAsia"/>
          <w:szCs w:val="28"/>
        </w:rPr>
        <w:t>4</w:t>
      </w:r>
      <w:r w:rsidRPr="004E6BE1">
        <w:rPr>
          <w:rFonts w:hAnsi="標楷體" w:hint="eastAsia"/>
          <w:szCs w:val="28"/>
        </w:rPr>
        <w:t>月</w:t>
      </w:r>
      <w:r w:rsidR="00103326">
        <w:rPr>
          <w:rFonts w:hAnsi="標楷體" w:hint="eastAsia"/>
          <w:szCs w:val="28"/>
        </w:rPr>
        <w:t>14</w:t>
      </w:r>
      <w:r w:rsidRPr="004E6BE1">
        <w:rPr>
          <w:rFonts w:hAnsi="標楷體" w:hint="eastAsia"/>
          <w:szCs w:val="28"/>
        </w:rPr>
        <w:t>日下午17時30分止。</w:t>
      </w:r>
    </w:p>
    <w:p w14:paraId="054BCFD5" w14:textId="04E156B8" w:rsidR="00516E74" w:rsidRPr="004E6BE1" w:rsidRDefault="00516E74" w:rsidP="00516E74">
      <w:pPr>
        <w:pStyle w:val="a6"/>
        <w:ind w:leftChars="0" w:left="0" w:firstLineChars="0" w:firstLine="0"/>
        <w:rPr>
          <w:rFonts w:hAnsi="標楷體"/>
          <w:szCs w:val="28"/>
        </w:rPr>
      </w:pPr>
      <w:r w:rsidRPr="004E6BE1">
        <w:rPr>
          <w:rFonts w:hAnsi="標楷體" w:hint="eastAsia"/>
          <w:szCs w:val="28"/>
        </w:rPr>
        <w:t>六、資格審標日期：115年</w:t>
      </w:r>
      <w:r w:rsidR="00103326">
        <w:rPr>
          <w:rFonts w:hAnsi="標楷體" w:hint="eastAsia"/>
          <w:szCs w:val="28"/>
        </w:rPr>
        <w:t>4</w:t>
      </w:r>
      <w:r w:rsidRPr="004E6BE1">
        <w:rPr>
          <w:rFonts w:hAnsi="標楷體" w:hint="eastAsia"/>
          <w:szCs w:val="28"/>
        </w:rPr>
        <w:t>月</w:t>
      </w:r>
      <w:r w:rsidR="00103326">
        <w:rPr>
          <w:rFonts w:hAnsi="標楷體" w:hint="eastAsia"/>
          <w:szCs w:val="28"/>
        </w:rPr>
        <w:t>15</w:t>
      </w:r>
      <w:r w:rsidRPr="004E6BE1">
        <w:rPr>
          <w:rFonts w:hAnsi="標楷體" w:hint="eastAsia"/>
          <w:szCs w:val="28"/>
        </w:rPr>
        <w:t xml:space="preserve">日上午10時00分於本中心行政室會議區。 </w:t>
      </w:r>
    </w:p>
    <w:p w14:paraId="4870C6EA" w14:textId="77777777" w:rsidR="00516E74" w:rsidRPr="004E6BE1" w:rsidRDefault="00516E74" w:rsidP="00516E74">
      <w:pPr>
        <w:pStyle w:val="a6"/>
        <w:ind w:leftChars="0" w:left="0" w:firstLineChars="0" w:firstLine="0"/>
        <w:rPr>
          <w:rFonts w:hAnsi="標楷體"/>
          <w:szCs w:val="28"/>
        </w:rPr>
      </w:pPr>
      <w:r w:rsidRPr="004E6BE1">
        <w:rPr>
          <w:rFonts w:hAnsi="標楷體" w:hint="eastAsia"/>
          <w:szCs w:val="28"/>
        </w:rPr>
        <w:t>七、簡報日期時間：【待通知】。</w:t>
      </w:r>
    </w:p>
    <w:p w14:paraId="298BE31D" w14:textId="77777777" w:rsidR="00516E74" w:rsidRPr="004E6BE1" w:rsidRDefault="00516E74" w:rsidP="00516E74">
      <w:pPr>
        <w:pStyle w:val="a5"/>
        <w:ind w:left="240" w:hangingChars="100" w:hanging="240"/>
        <w:rPr>
          <w:rFonts w:hAnsi="標楷體"/>
          <w:b/>
          <w:szCs w:val="28"/>
        </w:rPr>
      </w:pPr>
      <w:r w:rsidRPr="004E6BE1">
        <w:rPr>
          <w:rFonts w:hAnsi="標楷體" w:hint="eastAsia"/>
          <w:b/>
          <w:bCs/>
          <w:szCs w:val="28"/>
        </w:rPr>
        <w:t>八、</w:t>
      </w:r>
      <w:r w:rsidRPr="004E6BE1">
        <w:rPr>
          <w:rFonts w:hAnsi="標楷體" w:hint="eastAsia"/>
          <w:b/>
          <w:szCs w:val="28"/>
        </w:rPr>
        <w:t>投標廠商應注意事項：</w:t>
      </w:r>
    </w:p>
    <w:p w14:paraId="50DE6DB0" w14:textId="1BCDE173" w:rsidR="000F6D78" w:rsidRPr="004E6BE1" w:rsidRDefault="00F57D01" w:rsidP="00B05D71">
      <w:pPr>
        <w:pStyle w:val="a5"/>
        <w:spacing w:before="0"/>
        <w:ind w:leftChars="100" w:left="960" w:hangingChars="300" w:hanging="720"/>
      </w:pPr>
      <w:r w:rsidRPr="004E6BE1">
        <w:rPr>
          <w:rFonts w:hint="eastAsia"/>
        </w:rPr>
        <w:t>（一）本案預計政府經費新台幣：</w:t>
      </w:r>
      <w:r w:rsidR="00E31582" w:rsidRPr="004E6BE1">
        <w:rPr>
          <w:rFonts w:hAnsi="標楷體" w:hint="eastAsia"/>
          <w:b/>
          <w:bCs/>
          <w:szCs w:val="28"/>
        </w:rPr>
        <w:t>1,</w:t>
      </w:r>
      <w:r w:rsidR="00BB5A5F" w:rsidRPr="004E6BE1">
        <w:rPr>
          <w:rFonts w:hAnsi="標楷體" w:hint="eastAsia"/>
          <w:b/>
          <w:bCs/>
          <w:szCs w:val="28"/>
        </w:rPr>
        <w:t>2</w:t>
      </w:r>
      <w:r w:rsidR="00E31582" w:rsidRPr="004E6BE1">
        <w:rPr>
          <w:rFonts w:hAnsi="標楷體" w:hint="eastAsia"/>
          <w:b/>
          <w:bCs/>
          <w:szCs w:val="28"/>
        </w:rPr>
        <w:t>00,000</w:t>
      </w:r>
      <w:r w:rsidRPr="004E6BE1">
        <w:rPr>
          <w:rFonts w:hint="eastAsia"/>
        </w:rPr>
        <w:t>元整</w:t>
      </w:r>
      <w:r w:rsidR="00BB5A5F" w:rsidRPr="004E6BE1">
        <w:rPr>
          <w:rFonts w:hint="eastAsia"/>
        </w:rPr>
        <w:t>(含稅)</w:t>
      </w:r>
      <w:r w:rsidRPr="004E6BE1">
        <w:rPr>
          <w:rFonts w:hint="eastAsia"/>
        </w:rPr>
        <w:t>。</w:t>
      </w:r>
    </w:p>
    <w:p w14:paraId="0022DD92" w14:textId="74DCA961" w:rsidR="000F6D78" w:rsidRPr="004E6BE1" w:rsidRDefault="00F57D01" w:rsidP="00B05D71">
      <w:pPr>
        <w:pStyle w:val="a5"/>
        <w:spacing w:before="0"/>
        <w:ind w:leftChars="100" w:left="960" w:hangingChars="300" w:hanging="720"/>
      </w:pPr>
      <w:r w:rsidRPr="004E6BE1">
        <w:rPr>
          <w:rFonts w:hint="eastAsia"/>
        </w:rPr>
        <w:t>（二）本計畫經費</w:t>
      </w:r>
      <w:proofErr w:type="gramStart"/>
      <w:r w:rsidRPr="004E6BE1">
        <w:rPr>
          <w:rFonts w:hint="eastAsia"/>
        </w:rPr>
        <w:t>採</w:t>
      </w:r>
      <w:proofErr w:type="gramEnd"/>
      <w:r w:rsidR="004A01CA" w:rsidRPr="004E6BE1">
        <w:rPr>
          <w:rFonts w:hint="eastAsia"/>
        </w:rPr>
        <w:t>服務成本加</w:t>
      </w:r>
      <w:r w:rsidR="004A7A77">
        <w:rPr>
          <w:rFonts w:hint="eastAsia"/>
        </w:rPr>
        <w:t>公</w:t>
      </w:r>
      <w:r w:rsidR="004A01CA" w:rsidRPr="004E6BE1">
        <w:rPr>
          <w:rFonts w:hint="eastAsia"/>
        </w:rPr>
        <w:t>費</w:t>
      </w:r>
      <w:r w:rsidRPr="004E6BE1">
        <w:rPr>
          <w:rFonts w:hint="eastAsia"/>
        </w:rPr>
        <w:t>法。</w:t>
      </w:r>
    </w:p>
    <w:p w14:paraId="549ADB57" w14:textId="77777777" w:rsidR="000F6D78" w:rsidRPr="004E6BE1" w:rsidRDefault="00F57D01" w:rsidP="00B05D71">
      <w:pPr>
        <w:pStyle w:val="a5"/>
        <w:spacing w:before="0"/>
        <w:ind w:leftChars="100" w:left="960" w:hangingChars="300" w:hanging="720"/>
      </w:pPr>
      <w:r w:rsidRPr="004E6BE1">
        <w:rPr>
          <w:rFonts w:hint="eastAsia"/>
        </w:rPr>
        <w:t>（三）本案無押標金及履約保證金。</w:t>
      </w:r>
    </w:p>
    <w:p w14:paraId="53DD8660" w14:textId="77777777" w:rsidR="000F6D78" w:rsidRPr="004E6BE1" w:rsidRDefault="00F57D01" w:rsidP="00B05D71">
      <w:pPr>
        <w:pStyle w:val="a5"/>
        <w:spacing w:before="0"/>
        <w:ind w:leftChars="100" w:left="960" w:hangingChars="300" w:hanging="720"/>
        <w:rPr>
          <w:rFonts w:ascii="Times New Roman"/>
        </w:rPr>
      </w:pPr>
      <w:r w:rsidRPr="004E6BE1">
        <w:rPr>
          <w:rFonts w:ascii="Times New Roman" w:hint="eastAsia"/>
        </w:rPr>
        <w:t>（四）委</w:t>
      </w:r>
      <w:r w:rsidRPr="004E6BE1">
        <w:rPr>
          <w:rFonts w:ascii="Times New Roman"/>
        </w:rPr>
        <w:t>託工作期限：自決標日之次日起至民國</w:t>
      </w:r>
      <w:r w:rsidR="00D4761A" w:rsidRPr="004E6BE1">
        <w:rPr>
          <w:rFonts w:ascii="Times New Roman"/>
          <w:sz w:val="28"/>
        </w:rPr>
        <w:t>115</w:t>
      </w:r>
      <w:r w:rsidRPr="004E6BE1">
        <w:rPr>
          <w:rFonts w:ascii="Times New Roman"/>
        </w:rPr>
        <w:t>年</w:t>
      </w:r>
      <w:r w:rsidR="00D4761A" w:rsidRPr="004E6BE1">
        <w:rPr>
          <w:rFonts w:ascii="Times New Roman"/>
          <w:sz w:val="28"/>
        </w:rPr>
        <w:t>12</w:t>
      </w:r>
      <w:r w:rsidRPr="004E6BE1">
        <w:rPr>
          <w:rFonts w:ascii="Times New Roman"/>
        </w:rPr>
        <w:t>月</w:t>
      </w:r>
      <w:r w:rsidR="00E31582" w:rsidRPr="004E6BE1">
        <w:rPr>
          <w:rFonts w:ascii="Times New Roman" w:hint="eastAsia"/>
          <w:sz w:val="28"/>
        </w:rPr>
        <w:t>12</w:t>
      </w:r>
      <w:r w:rsidRPr="004E6BE1">
        <w:rPr>
          <w:rFonts w:ascii="Times New Roman"/>
        </w:rPr>
        <w:t>日。</w:t>
      </w:r>
    </w:p>
    <w:p w14:paraId="7478FD12" w14:textId="77777777" w:rsidR="000F6D78" w:rsidRPr="00C42015" w:rsidRDefault="00F57D01" w:rsidP="00B05D71">
      <w:pPr>
        <w:pStyle w:val="a5"/>
        <w:spacing w:before="0"/>
        <w:ind w:leftChars="100" w:left="960" w:hangingChars="300" w:hanging="720"/>
        <w:rPr>
          <w:rFonts w:ascii="Times New Roman"/>
          <w:bCs/>
        </w:rPr>
      </w:pPr>
      <w:r w:rsidRPr="00C42015">
        <w:rPr>
          <w:rFonts w:ascii="Times New Roman"/>
        </w:rPr>
        <w:t>（五）</w:t>
      </w:r>
      <w:r w:rsidRPr="00C42015">
        <w:rPr>
          <w:rFonts w:ascii="Times New Roman"/>
          <w:bCs/>
        </w:rPr>
        <w:t>投標文件之內容涉及智慧財產權歸屬及侵害第三人合法權益時，由廠商負責處理並承擔一切法律責任。</w:t>
      </w:r>
    </w:p>
    <w:p w14:paraId="60918077" w14:textId="77777777" w:rsidR="000F6D78" w:rsidRPr="00C42015" w:rsidRDefault="00F57D01" w:rsidP="00B05D71">
      <w:pPr>
        <w:pStyle w:val="a5"/>
        <w:spacing w:before="0"/>
        <w:ind w:leftChars="100" w:left="960" w:hangingChars="300" w:hanging="720"/>
        <w:rPr>
          <w:rFonts w:ascii="Times New Roman"/>
        </w:rPr>
      </w:pPr>
      <w:r w:rsidRPr="00C42015">
        <w:rPr>
          <w:rFonts w:ascii="Times New Roman"/>
        </w:rPr>
        <w:t>（六）</w:t>
      </w:r>
      <w:r w:rsidR="000F6D78" w:rsidRPr="00C42015">
        <w:rPr>
          <w:rFonts w:ascii="Times New Roman"/>
        </w:rPr>
        <w:t>廠商執行本案應依「政府機關政策文宣規劃執行注意事項」及預算法第六十二條之一規定辦理，如有不符規定部分本中心將不予驗收核銷，廠商不得異議。</w:t>
      </w:r>
    </w:p>
    <w:p w14:paraId="40EAA3FB" w14:textId="77777777" w:rsidR="00B05D71" w:rsidRDefault="00F57D01" w:rsidP="00B05D71">
      <w:pPr>
        <w:pStyle w:val="a5"/>
        <w:numPr>
          <w:ilvl w:val="0"/>
          <w:numId w:val="25"/>
        </w:numPr>
        <w:spacing w:before="0"/>
        <w:rPr>
          <w:rFonts w:ascii="Times New Roman"/>
          <w:bCs/>
        </w:rPr>
      </w:pPr>
      <w:r w:rsidRPr="00C42015">
        <w:rPr>
          <w:rFonts w:ascii="Times New Roman"/>
          <w:bCs/>
        </w:rPr>
        <w:t>立法院審查預算如有下列情形，廠商必須遵守，不得異議，且本中心不負任何賠償責任。</w:t>
      </w:r>
    </w:p>
    <w:p w14:paraId="0D45EFCF" w14:textId="4F0D9AC6" w:rsidR="00B05D71" w:rsidRDefault="00257D0C" w:rsidP="00B05D71">
      <w:pPr>
        <w:pStyle w:val="a5"/>
        <w:numPr>
          <w:ilvl w:val="0"/>
          <w:numId w:val="26"/>
        </w:numPr>
        <w:spacing w:before="0"/>
        <w:rPr>
          <w:szCs w:val="24"/>
        </w:rPr>
      </w:pPr>
      <w:r w:rsidRPr="00C42015">
        <w:rPr>
          <w:szCs w:val="24"/>
        </w:rPr>
        <w:t>本計畫如於立法院審查預算時指定刪除，本中心即撤銷本標案。</w:t>
      </w:r>
    </w:p>
    <w:p w14:paraId="7E101664" w14:textId="220DFA3E" w:rsidR="00257D0C" w:rsidRPr="00B05D71" w:rsidRDefault="00257D0C" w:rsidP="00B05D71">
      <w:pPr>
        <w:pStyle w:val="a5"/>
        <w:numPr>
          <w:ilvl w:val="0"/>
          <w:numId w:val="26"/>
        </w:numPr>
        <w:spacing w:before="0"/>
        <w:rPr>
          <w:rFonts w:ascii="Times New Roman"/>
          <w:bCs/>
        </w:rPr>
      </w:pPr>
      <w:r w:rsidRPr="00C42015">
        <w:rPr>
          <w:szCs w:val="24"/>
        </w:rPr>
        <w:t>如於立法院審查預算時指定刪減本計畫經費或刪減本中心總經費或政策變，致影響本計畫執行者，雙方得協議變更計畫內容後議價。</w:t>
      </w:r>
    </w:p>
    <w:p w14:paraId="4A37FCB4" w14:textId="77777777" w:rsidR="00F57D01" w:rsidRPr="00C42015" w:rsidRDefault="00F57D01" w:rsidP="00B05D71">
      <w:pPr>
        <w:pStyle w:val="a5"/>
        <w:spacing w:before="0"/>
        <w:ind w:leftChars="100" w:left="960" w:hangingChars="300" w:hanging="720"/>
        <w:rPr>
          <w:rFonts w:ascii="Times New Roman"/>
          <w:bCs/>
        </w:rPr>
      </w:pPr>
      <w:r w:rsidRPr="00C42015">
        <w:rPr>
          <w:rFonts w:ascii="Times New Roman"/>
        </w:rPr>
        <w:t>（</w:t>
      </w:r>
      <w:r w:rsidR="000F6D78" w:rsidRPr="00C42015">
        <w:rPr>
          <w:rFonts w:ascii="Times New Roman"/>
        </w:rPr>
        <w:t>八</w:t>
      </w:r>
      <w:r w:rsidRPr="00C42015">
        <w:rPr>
          <w:rFonts w:ascii="Times New Roman"/>
        </w:rPr>
        <w:t>）</w:t>
      </w:r>
      <w:r w:rsidRPr="00C42015">
        <w:rPr>
          <w:rFonts w:ascii="Times New Roman"/>
          <w:bCs/>
        </w:rPr>
        <w:t>得標廠商應於議價決標後</w:t>
      </w:r>
      <w:r w:rsidRPr="00C42015">
        <w:rPr>
          <w:rFonts w:ascii="Times New Roman"/>
          <w:bCs/>
        </w:rPr>
        <w:t>1</w:t>
      </w:r>
      <w:r w:rsidR="00257D0C" w:rsidRPr="00C42015">
        <w:rPr>
          <w:rFonts w:ascii="Times New Roman"/>
          <w:bCs/>
        </w:rPr>
        <w:t>0</w:t>
      </w:r>
      <w:r w:rsidRPr="00C42015">
        <w:rPr>
          <w:rFonts w:ascii="Times New Roman"/>
          <w:bCs/>
        </w:rPr>
        <w:t>日（不含例假日）內依本</w:t>
      </w:r>
      <w:r w:rsidR="00257D0C" w:rsidRPr="00C42015">
        <w:rPr>
          <w:rFonts w:ascii="Times New Roman"/>
          <w:bCs/>
        </w:rPr>
        <w:t>中心</w:t>
      </w:r>
      <w:r w:rsidRPr="00C42015">
        <w:rPr>
          <w:rFonts w:ascii="Times New Roman"/>
          <w:bCs/>
        </w:rPr>
        <w:t>規定之格式，檢送計畫書及委辦契約書辦理簽約。</w:t>
      </w:r>
    </w:p>
    <w:sectPr w:rsidR="00F57D01" w:rsidRPr="00C42015">
      <w:footerReference w:type="even" r:id="rId8"/>
      <w:type w:val="continuous"/>
      <w:pgSz w:w="11907" w:h="16840" w:code="9"/>
      <w:pgMar w:top="1134" w:right="1134" w:bottom="1134" w:left="1134" w:header="851" w:footer="96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97D6A" w14:textId="77777777" w:rsidR="006F2F24" w:rsidRDefault="006F2F24">
      <w:r>
        <w:separator/>
      </w:r>
    </w:p>
  </w:endnote>
  <w:endnote w:type="continuationSeparator" w:id="0">
    <w:p w14:paraId="0BACE7CF" w14:textId="77777777" w:rsidR="006F2F24" w:rsidRDefault="006F2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7367C" w14:textId="77777777" w:rsidR="000F6D78" w:rsidRDefault="000F6D78">
    <w:pPr>
      <w:pStyle w:val="a4"/>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5891EED7" w14:textId="77777777" w:rsidR="000F6D78" w:rsidRDefault="000F6D7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BE775" w14:textId="77777777" w:rsidR="006F2F24" w:rsidRDefault="006F2F24">
      <w:r>
        <w:separator/>
      </w:r>
    </w:p>
  </w:footnote>
  <w:footnote w:type="continuationSeparator" w:id="0">
    <w:p w14:paraId="0AC80E3F" w14:textId="77777777" w:rsidR="006F2F24" w:rsidRDefault="006F2F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0CFB"/>
    <w:multiLevelType w:val="hybridMultilevel"/>
    <w:tmpl w:val="36E8F3B0"/>
    <w:lvl w:ilvl="0" w:tplc="EE9C57F8">
      <w:start w:val="1"/>
      <w:numFmt w:val="taiwaneseCountingThousand"/>
      <w:lvlText w:val="（%1）"/>
      <w:lvlJc w:val="left"/>
      <w:pPr>
        <w:tabs>
          <w:tab w:val="num" w:pos="1035"/>
        </w:tabs>
        <w:ind w:left="1035" w:hanging="855"/>
      </w:pPr>
      <w:rPr>
        <w:rFonts w:hint="eastAsia"/>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1" w15:restartNumberingAfterBreak="0">
    <w:nsid w:val="10624582"/>
    <w:multiLevelType w:val="hybridMultilevel"/>
    <w:tmpl w:val="CFC8B7C8"/>
    <w:lvl w:ilvl="0" w:tplc="7EBEE098">
      <w:start w:val="1"/>
      <w:numFmt w:val="taiwaneseCountingThousand"/>
      <w:lvlText w:val="（%1）"/>
      <w:lvlJc w:val="left"/>
      <w:pPr>
        <w:tabs>
          <w:tab w:val="num" w:pos="735"/>
        </w:tabs>
        <w:ind w:left="735" w:hanging="735"/>
      </w:pPr>
      <w:rPr>
        <w:rFonts w:hAnsi="標楷體" w:hint="eastAsia"/>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6B0416"/>
    <w:multiLevelType w:val="hybridMultilevel"/>
    <w:tmpl w:val="6792D6C0"/>
    <w:lvl w:ilvl="0" w:tplc="45ECDECA">
      <w:start w:val="7"/>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15D66105"/>
    <w:multiLevelType w:val="hybridMultilevel"/>
    <w:tmpl w:val="6ACEE840"/>
    <w:lvl w:ilvl="0" w:tplc="9E221478">
      <w:numFmt w:val="bullet"/>
      <w:lvlText w:val=""/>
      <w:lvlJc w:val="left"/>
      <w:pPr>
        <w:ind w:left="280" w:hanging="180"/>
      </w:pPr>
      <w:rPr>
        <w:rFonts w:ascii="Wingdings" w:eastAsia="Wingdings" w:hAnsi="Wingdings" w:cs="Wingdings" w:hint="default"/>
        <w:b w:val="0"/>
        <w:bCs w:val="0"/>
        <w:i w:val="0"/>
        <w:iCs w:val="0"/>
        <w:spacing w:val="0"/>
        <w:w w:val="100"/>
        <w:sz w:val="18"/>
        <w:szCs w:val="18"/>
        <w:lang w:val="en-US" w:eastAsia="zh-TW" w:bidi="ar-SA"/>
      </w:rPr>
    </w:lvl>
    <w:lvl w:ilvl="1" w:tplc="AD7AC0F2">
      <w:numFmt w:val="bullet"/>
      <w:lvlText w:val="•"/>
      <w:lvlJc w:val="left"/>
      <w:pPr>
        <w:ind w:left="490" w:hanging="180"/>
      </w:pPr>
      <w:rPr>
        <w:rFonts w:hint="default"/>
        <w:lang w:val="en-US" w:eastAsia="zh-TW" w:bidi="ar-SA"/>
      </w:rPr>
    </w:lvl>
    <w:lvl w:ilvl="2" w:tplc="74204EEA">
      <w:numFmt w:val="bullet"/>
      <w:lvlText w:val="•"/>
      <w:lvlJc w:val="left"/>
      <w:pPr>
        <w:ind w:left="700" w:hanging="180"/>
      </w:pPr>
      <w:rPr>
        <w:rFonts w:hint="default"/>
        <w:lang w:val="en-US" w:eastAsia="zh-TW" w:bidi="ar-SA"/>
      </w:rPr>
    </w:lvl>
    <w:lvl w:ilvl="3" w:tplc="CBC25D34">
      <w:numFmt w:val="bullet"/>
      <w:lvlText w:val="•"/>
      <w:lvlJc w:val="left"/>
      <w:pPr>
        <w:ind w:left="910" w:hanging="180"/>
      </w:pPr>
      <w:rPr>
        <w:rFonts w:hint="default"/>
        <w:lang w:val="en-US" w:eastAsia="zh-TW" w:bidi="ar-SA"/>
      </w:rPr>
    </w:lvl>
    <w:lvl w:ilvl="4" w:tplc="E82EEAFA">
      <w:numFmt w:val="bullet"/>
      <w:lvlText w:val="•"/>
      <w:lvlJc w:val="left"/>
      <w:pPr>
        <w:ind w:left="1120" w:hanging="180"/>
      </w:pPr>
      <w:rPr>
        <w:rFonts w:hint="default"/>
        <w:lang w:val="en-US" w:eastAsia="zh-TW" w:bidi="ar-SA"/>
      </w:rPr>
    </w:lvl>
    <w:lvl w:ilvl="5" w:tplc="2FB6CFEE">
      <w:numFmt w:val="bullet"/>
      <w:lvlText w:val="•"/>
      <w:lvlJc w:val="left"/>
      <w:pPr>
        <w:ind w:left="1330" w:hanging="180"/>
      </w:pPr>
      <w:rPr>
        <w:rFonts w:hint="default"/>
        <w:lang w:val="en-US" w:eastAsia="zh-TW" w:bidi="ar-SA"/>
      </w:rPr>
    </w:lvl>
    <w:lvl w:ilvl="6" w:tplc="69D6A698">
      <w:numFmt w:val="bullet"/>
      <w:lvlText w:val="•"/>
      <w:lvlJc w:val="left"/>
      <w:pPr>
        <w:ind w:left="1540" w:hanging="180"/>
      </w:pPr>
      <w:rPr>
        <w:rFonts w:hint="default"/>
        <w:lang w:val="en-US" w:eastAsia="zh-TW" w:bidi="ar-SA"/>
      </w:rPr>
    </w:lvl>
    <w:lvl w:ilvl="7" w:tplc="ACEEB1B0">
      <w:numFmt w:val="bullet"/>
      <w:lvlText w:val="•"/>
      <w:lvlJc w:val="left"/>
      <w:pPr>
        <w:ind w:left="1750" w:hanging="180"/>
      </w:pPr>
      <w:rPr>
        <w:rFonts w:hint="default"/>
        <w:lang w:val="en-US" w:eastAsia="zh-TW" w:bidi="ar-SA"/>
      </w:rPr>
    </w:lvl>
    <w:lvl w:ilvl="8" w:tplc="2ECA5510">
      <w:numFmt w:val="bullet"/>
      <w:lvlText w:val="•"/>
      <w:lvlJc w:val="left"/>
      <w:pPr>
        <w:ind w:left="1960" w:hanging="180"/>
      </w:pPr>
      <w:rPr>
        <w:rFonts w:hint="default"/>
        <w:lang w:val="en-US" w:eastAsia="zh-TW" w:bidi="ar-SA"/>
      </w:rPr>
    </w:lvl>
  </w:abstractNum>
  <w:abstractNum w:abstractNumId="4" w15:restartNumberingAfterBreak="0">
    <w:nsid w:val="1BE600EC"/>
    <w:multiLevelType w:val="hybridMultilevel"/>
    <w:tmpl w:val="F0908CFE"/>
    <w:lvl w:ilvl="0" w:tplc="79124082">
      <w:start w:val="1"/>
      <w:numFmt w:val="taiwaneseCountingThousand"/>
      <w:lvlText w:val="(%1)"/>
      <w:lvlJc w:val="right"/>
      <w:pPr>
        <w:ind w:left="480" w:hanging="480"/>
      </w:pPr>
      <w:rPr>
        <w:rFonts w:ascii="標楷體" w:eastAsia="標楷體" w:hAnsi="標楷體" w:cs="Times New Roman" w:hint="default"/>
        <w:w w:val="100"/>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20593901"/>
    <w:multiLevelType w:val="hybridMultilevel"/>
    <w:tmpl w:val="2A50BAB2"/>
    <w:lvl w:ilvl="0" w:tplc="5BC87C38">
      <w:start w:val="1"/>
      <w:numFmt w:val="decimal"/>
      <w:lvlText w:val="(%1)"/>
      <w:lvlJc w:val="left"/>
      <w:pPr>
        <w:tabs>
          <w:tab w:val="num" w:pos="360"/>
        </w:tabs>
        <w:ind w:left="360" w:hanging="360"/>
      </w:pPr>
      <w:rPr>
        <w:rFonts w:hint="default"/>
      </w:rPr>
    </w:lvl>
    <w:lvl w:ilvl="1" w:tplc="0409000B">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9031DE5"/>
    <w:multiLevelType w:val="hybridMultilevel"/>
    <w:tmpl w:val="D67031F2"/>
    <w:lvl w:ilvl="0" w:tplc="4BC65CA6">
      <w:start w:val="1"/>
      <w:numFmt w:val="taiwaneseCountingThousand"/>
      <w:lvlText w:val="（%1）"/>
      <w:lvlJc w:val="left"/>
      <w:pPr>
        <w:tabs>
          <w:tab w:val="num" w:pos="960"/>
        </w:tabs>
        <w:ind w:left="960" w:hanging="720"/>
      </w:pPr>
      <w:rPr>
        <w:rFonts w:hAnsi="標楷體"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7" w15:restartNumberingAfterBreak="0">
    <w:nsid w:val="2E2E5BF1"/>
    <w:multiLevelType w:val="hybridMultilevel"/>
    <w:tmpl w:val="F604C0FA"/>
    <w:lvl w:ilvl="0" w:tplc="D26CFFBE">
      <w:numFmt w:val="bullet"/>
      <w:lvlText w:val=""/>
      <w:lvlJc w:val="left"/>
      <w:pPr>
        <w:ind w:left="280" w:hanging="180"/>
      </w:pPr>
      <w:rPr>
        <w:rFonts w:ascii="Wingdings" w:eastAsia="Wingdings" w:hAnsi="Wingdings" w:cs="Wingdings" w:hint="default"/>
        <w:b w:val="0"/>
        <w:bCs w:val="0"/>
        <w:i w:val="0"/>
        <w:iCs w:val="0"/>
        <w:spacing w:val="0"/>
        <w:w w:val="100"/>
        <w:sz w:val="18"/>
        <w:szCs w:val="18"/>
        <w:lang w:val="en-US" w:eastAsia="zh-TW" w:bidi="ar-SA"/>
      </w:rPr>
    </w:lvl>
    <w:lvl w:ilvl="1" w:tplc="BF469066">
      <w:numFmt w:val="bullet"/>
      <w:lvlText w:val="•"/>
      <w:lvlJc w:val="left"/>
      <w:pPr>
        <w:ind w:left="490" w:hanging="180"/>
      </w:pPr>
      <w:rPr>
        <w:rFonts w:hint="default"/>
        <w:lang w:val="en-US" w:eastAsia="zh-TW" w:bidi="ar-SA"/>
      </w:rPr>
    </w:lvl>
    <w:lvl w:ilvl="2" w:tplc="418AE042">
      <w:numFmt w:val="bullet"/>
      <w:lvlText w:val="•"/>
      <w:lvlJc w:val="left"/>
      <w:pPr>
        <w:ind w:left="700" w:hanging="180"/>
      </w:pPr>
      <w:rPr>
        <w:rFonts w:hint="default"/>
        <w:lang w:val="en-US" w:eastAsia="zh-TW" w:bidi="ar-SA"/>
      </w:rPr>
    </w:lvl>
    <w:lvl w:ilvl="3" w:tplc="04605772">
      <w:numFmt w:val="bullet"/>
      <w:lvlText w:val="•"/>
      <w:lvlJc w:val="left"/>
      <w:pPr>
        <w:ind w:left="910" w:hanging="180"/>
      </w:pPr>
      <w:rPr>
        <w:rFonts w:hint="default"/>
        <w:lang w:val="en-US" w:eastAsia="zh-TW" w:bidi="ar-SA"/>
      </w:rPr>
    </w:lvl>
    <w:lvl w:ilvl="4" w:tplc="1F8EF1F6">
      <w:numFmt w:val="bullet"/>
      <w:lvlText w:val="•"/>
      <w:lvlJc w:val="left"/>
      <w:pPr>
        <w:ind w:left="1120" w:hanging="180"/>
      </w:pPr>
      <w:rPr>
        <w:rFonts w:hint="default"/>
        <w:lang w:val="en-US" w:eastAsia="zh-TW" w:bidi="ar-SA"/>
      </w:rPr>
    </w:lvl>
    <w:lvl w:ilvl="5" w:tplc="FEA0EA9E">
      <w:numFmt w:val="bullet"/>
      <w:lvlText w:val="•"/>
      <w:lvlJc w:val="left"/>
      <w:pPr>
        <w:ind w:left="1330" w:hanging="180"/>
      </w:pPr>
      <w:rPr>
        <w:rFonts w:hint="default"/>
        <w:lang w:val="en-US" w:eastAsia="zh-TW" w:bidi="ar-SA"/>
      </w:rPr>
    </w:lvl>
    <w:lvl w:ilvl="6" w:tplc="492C9F3E">
      <w:numFmt w:val="bullet"/>
      <w:lvlText w:val="•"/>
      <w:lvlJc w:val="left"/>
      <w:pPr>
        <w:ind w:left="1540" w:hanging="180"/>
      </w:pPr>
      <w:rPr>
        <w:rFonts w:hint="default"/>
        <w:lang w:val="en-US" w:eastAsia="zh-TW" w:bidi="ar-SA"/>
      </w:rPr>
    </w:lvl>
    <w:lvl w:ilvl="7" w:tplc="759EB020">
      <w:numFmt w:val="bullet"/>
      <w:lvlText w:val="•"/>
      <w:lvlJc w:val="left"/>
      <w:pPr>
        <w:ind w:left="1750" w:hanging="180"/>
      </w:pPr>
      <w:rPr>
        <w:rFonts w:hint="default"/>
        <w:lang w:val="en-US" w:eastAsia="zh-TW" w:bidi="ar-SA"/>
      </w:rPr>
    </w:lvl>
    <w:lvl w:ilvl="8" w:tplc="5C8E28FA">
      <w:numFmt w:val="bullet"/>
      <w:lvlText w:val="•"/>
      <w:lvlJc w:val="left"/>
      <w:pPr>
        <w:ind w:left="1960" w:hanging="180"/>
      </w:pPr>
      <w:rPr>
        <w:rFonts w:hint="default"/>
        <w:lang w:val="en-US" w:eastAsia="zh-TW" w:bidi="ar-SA"/>
      </w:rPr>
    </w:lvl>
  </w:abstractNum>
  <w:abstractNum w:abstractNumId="8" w15:restartNumberingAfterBreak="0">
    <w:nsid w:val="3A6C7F57"/>
    <w:multiLevelType w:val="hybridMultilevel"/>
    <w:tmpl w:val="2200BE98"/>
    <w:lvl w:ilvl="0" w:tplc="3F18F490">
      <w:numFmt w:val="bullet"/>
      <w:lvlText w:val=""/>
      <w:lvlJc w:val="left"/>
      <w:pPr>
        <w:ind w:left="280" w:hanging="180"/>
      </w:pPr>
      <w:rPr>
        <w:rFonts w:ascii="Wingdings" w:eastAsia="Wingdings" w:hAnsi="Wingdings" w:cs="Wingdings" w:hint="default"/>
        <w:b w:val="0"/>
        <w:bCs w:val="0"/>
        <w:i w:val="0"/>
        <w:iCs w:val="0"/>
        <w:spacing w:val="0"/>
        <w:w w:val="100"/>
        <w:sz w:val="18"/>
        <w:szCs w:val="18"/>
        <w:lang w:val="en-US" w:eastAsia="zh-TW" w:bidi="ar-SA"/>
      </w:rPr>
    </w:lvl>
    <w:lvl w:ilvl="1" w:tplc="C658B0A6">
      <w:numFmt w:val="bullet"/>
      <w:lvlText w:val="•"/>
      <w:lvlJc w:val="left"/>
      <w:pPr>
        <w:ind w:left="490" w:hanging="180"/>
      </w:pPr>
      <w:rPr>
        <w:rFonts w:hint="default"/>
        <w:lang w:val="en-US" w:eastAsia="zh-TW" w:bidi="ar-SA"/>
      </w:rPr>
    </w:lvl>
    <w:lvl w:ilvl="2" w:tplc="45ECD5E4">
      <w:numFmt w:val="bullet"/>
      <w:lvlText w:val="•"/>
      <w:lvlJc w:val="left"/>
      <w:pPr>
        <w:ind w:left="700" w:hanging="180"/>
      </w:pPr>
      <w:rPr>
        <w:rFonts w:hint="default"/>
        <w:lang w:val="en-US" w:eastAsia="zh-TW" w:bidi="ar-SA"/>
      </w:rPr>
    </w:lvl>
    <w:lvl w:ilvl="3" w:tplc="2512AEA4">
      <w:numFmt w:val="bullet"/>
      <w:lvlText w:val="•"/>
      <w:lvlJc w:val="left"/>
      <w:pPr>
        <w:ind w:left="910" w:hanging="180"/>
      </w:pPr>
      <w:rPr>
        <w:rFonts w:hint="default"/>
        <w:lang w:val="en-US" w:eastAsia="zh-TW" w:bidi="ar-SA"/>
      </w:rPr>
    </w:lvl>
    <w:lvl w:ilvl="4" w:tplc="3502F0A2">
      <w:numFmt w:val="bullet"/>
      <w:lvlText w:val="•"/>
      <w:lvlJc w:val="left"/>
      <w:pPr>
        <w:ind w:left="1120" w:hanging="180"/>
      </w:pPr>
      <w:rPr>
        <w:rFonts w:hint="default"/>
        <w:lang w:val="en-US" w:eastAsia="zh-TW" w:bidi="ar-SA"/>
      </w:rPr>
    </w:lvl>
    <w:lvl w:ilvl="5" w:tplc="269CB4C8">
      <w:numFmt w:val="bullet"/>
      <w:lvlText w:val="•"/>
      <w:lvlJc w:val="left"/>
      <w:pPr>
        <w:ind w:left="1330" w:hanging="180"/>
      </w:pPr>
      <w:rPr>
        <w:rFonts w:hint="default"/>
        <w:lang w:val="en-US" w:eastAsia="zh-TW" w:bidi="ar-SA"/>
      </w:rPr>
    </w:lvl>
    <w:lvl w:ilvl="6" w:tplc="DE9EFBAA">
      <w:numFmt w:val="bullet"/>
      <w:lvlText w:val="•"/>
      <w:lvlJc w:val="left"/>
      <w:pPr>
        <w:ind w:left="1540" w:hanging="180"/>
      </w:pPr>
      <w:rPr>
        <w:rFonts w:hint="default"/>
        <w:lang w:val="en-US" w:eastAsia="zh-TW" w:bidi="ar-SA"/>
      </w:rPr>
    </w:lvl>
    <w:lvl w:ilvl="7" w:tplc="658057F0">
      <w:numFmt w:val="bullet"/>
      <w:lvlText w:val="•"/>
      <w:lvlJc w:val="left"/>
      <w:pPr>
        <w:ind w:left="1750" w:hanging="180"/>
      </w:pPr>
      <w:rPr>
        <w:rFonts w:hint="default"/>
        <w:lang w:val="en-US" w:eastAsia="zh-TW" w:bidi="ar-SA"/>
      </w:rPr>
    </w:lvl>
    <w:lvl w:ilvl="8" w:tplc="1A300720">
      <w:numFmt w:val="bullet"/>
      <w:lvlText w:val="•"/>
      <w:lvlJc w:val="left"/>
      <w:pPr>
        <w:ind w:left="1960" w:hanging="180"/>
      </w:pPr>
      <w:rPr>
        <w:rFonts w:hint="default"/>
        <w:lang w:val="en-US" w:eastAsia="zh-TW" w:bidi="ar-SA"/>
      </w:rPr>
    </w:lvl>
  </w:abstractNum>
  <w:abstractNum w:abstractNumId="9" w15:restartNumberingAfterBreak="0">
    <w:nsid w:val="3EC67043"/>
    <w:multiLevelType w:val="hybridMultilevel"/>
    <w:tmpl w:val="3A7C1BB4"/>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41370CFB"/>
    <w:multiLevelType w:val="multilevel"/>
    <w:tmpl w:val="484C0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AD573D"/>
    <w:multiLevelType w:val="hybridMultilevel"/>
    <w:tmpl w:val="C35412B0"/>
    <w:lvl w:ilvl="0" w:tplc="5D1A1610">
      <w:start w:val="1"/>
      <w:numFmt w:val="decimal"/>
      <w:lvlText w:val="%1."/>
      <w:lvlJc w:val="left"/>
      <w:pPr>
        <w:tabs>
          <w:tab w:val="num" w:pos="1530"/>
        </w:tabs>
        <w:ind w:left="1530" w:hanging="720"/>
      </w:pPr>
      <w:rPr>
        <w:rFonts w:hint="eastAsia"/>
      </w:rPr>
    </w:lvl>
    <w:lvl w:ilvl="1" w:tplc="04090019" w:tentative="1">
      <w:start w:val="1"/>
      <w:numFmt w:val="ideographTraditional"/>
      <w:lvlText w:val="%2、"/>
      <w:lvlJc w:val="left"/>
      <w:pPr>
        <w:tabs>
          <w:tab w:val="num" w:pos="1770"/>
        </w:tabs>
        <w:ind w:left="1770" w:hanging="480"/>
      </w:pPr>
    </w:lvl>
    <w:lvl w:ilvl="2" w:tplc="0409001B" w:tentative="1">
      <w:start w:val="1"/>
      <w:numFmt w:val="lowerRoman"/>
      <w:lvlText w:val="%3."/>
      <w:lvlJc w:val="right"/>
      <w:pPr>
        <w:tabs>
          <w:tab w:val="num" w:pos="2250"/>
        </w:tabs>
        <w:ind w:left="2250" w:hanging="480"/>
      </w:pPr>
    </w:lvl>
    <w:lvl w:ilvl="3" w:tplc="0409000F" w:tentative="1">
      <w:start w:val="1"/>
      <w:numFmt w:val="decimal"/>
      <w:lvlText w:val="%4."/>
      <w:lvlJc w:val="left"/>
      <w:pPr>
        <w:tabs>
          <w:tab w:val="num" w:pos="2730"/>
        </w:tabs>
        <w:ind w:left="2730" w:hanging="480"/>
      </w:pPr>
    </w:lvl>
    <w:lvl w:ilvl="4" w:tplc="04090019" w:tentative="1">
      <w:start w:val="1"/>
      <w:numFmt w:val="ideographTraditional"/>
      <w:lvlText w:val="%5、"/>
      <w:lvlJc w:val="left"/>
      <w:pPr>
        <w:tabs>
          <w:tab w:val="num" w:pos="3210"/>
        </w:tabs>
        <w:ind w:left="3210" w:hanging="480"/>
      </w:pPr>
    </w:lvl>
    <w:lvl w:ilvl="5" w:tplc="0409001B" w:tentative="1">
      <w:start w:val="1"/>
      <w:numFmt w:val="lowerRoman"/>
      <w:lvlText w:val="%6."/>
      <w:lvlJc w:val="right"/>
      <w:pPr>
        <w:tabs>
          <w:tab w:val="num" w:pos="3690"/>
        </w:tabs>
        <w:ind w:left="3690" w:hanging="480"/>
      </w:pPr>
    </w:lvl>
    <w:lvl w:ilvl="6" w:tplc="0409000F" w:tentative="1">
      <w:start w:val="1"/>
      <w:numFmt w:val="decimal"/>
      <w:lvlText w:val="%7."/>
      <w:lvlJc w:val="left"/>
      <w:pPr>
        <w:tabs>
          <w:tab w:val="num" w:pos="4170"/>
        </w:tabs>
        <w:ind w:left="4170" w:hanging="480"/>
      </w:pPr>
    </w:lvl>
    <w:lvl w:ilvl="7" w:tplc="04090019" w:tentative="1">
      <w:start w:val="1"/>
      <w:numFmt w:val="ideographTraditional"/>
      <w:lvlText w:val="%8、"/>
      <w:lvlJc w:val="left"/>
      <w:pPr>
        <w:tabs>
          <w:tab w:val="num" w:pos="4650"/>
        </w:tabs>
        <w:ind w:left="4650" w:hanging="480"/>
      </w:pPr>
    </w:lvl>
    <w:lvl w:ilvl="8" w:tplc="0409001B" w:tentative="1">
      <w:start w:val="1"/>
      <w:numFmt w:val="lowerRoman"/>
      <w:lvlText w:val="%9."/>
      <w:lvlJc w:val="right"/>
      <w:pPr>
        <w:tabs>
          <w:tab w:val="num" w:pos="5130"/>
        </w:tabs>
        <w:ind w:left="5130" w:hanging="480"/>
      </w:pPr>
    </w:lvl>
  </w:abstractNum>
  <w:abstractNum w:abstractNumId="12" w15:restartNumberingAfterBreak="0">
    <w:nsid w:val="4D017254"/>
    <w:multiLevelType w:val="hybridMultilevel"/>
    <w:tmpl w:val="944823CE"/>
    <w:lvl w:ilvl="0" w:tplc="D91821F2">
      <w:numFmt w:val="bullet"/>
      <w:lvlText w:val=""/>
      <w:lvlJc w:val="left"/>
      <w:pPr>
        <w:ind w:left="280" w:hanging="180"/>
      </w:pPr>
      <w:rPr>
        <w:rFonts w:ascii="Wingdings" w:eastAsia="Wingdings" w:hAnsi="Wingdings" w:cs="Wingdings" w:hint="default"/>
        <w:b w:val="0"/>
        <w:bCs w:val="0"/>
        <w:i w:val="0"/>
        <w:iCs w:val="0"/>
        <w:spacing w:val="0"/>
        <w:w w:val="100"/>
        <w:sz w:val="18"/>
        <w:szCs w:val="18"/>
        <w:lang w:val="en-US" w:eastAsia="zh-TW" w:bidi="ar-SA"/>
      </w:rPr>
    </w:lvl>
    <w:lvl w:ilvl="1" w:tplc="C97066CC">
      <w:numFmt w:val="bullet"/>
      <w:lvlText w:val="•"/>
      <w:lvlJc w:val="left"/>
      <w:pPr>
        <w:ind w:left="490" w:hanging="180"/>
      </w:pPr>
      <w:rPr>
        <w:rFonts w:hint="default"/>
        <w:lang w:val="en-US" w:eastAsia="zh-TW" w:bidi="ar-SA"/>
      </w:rPr>
    </w:lvl>
    <w:lvl w:ilvl="2" w:tplc="06EE167C">
      <w:numFmt w:val="bullet"/>
      <w:lvlText w:val="•"/>
      <w:lvlJc w:val="left"/>
      <w:pPr>
        <w:ind w:left="700" w:hanging="180"/>
      </w:pPr>
      <w:rPr>
        <w:rFonts w:hint="default"/>
        <w:lang w:val="en-US" w:eastAsia="zh-TW" w:bidi="ar-SA"/>
      </w:rPr>
    </w:lvl>
    <w:lvl w:ilvl="3" w:tplc="E620105A">
      <w:numFmt w:val="bullet"/>
      <w:lvlText w:val="•"/>
      <w:lvlJc w:val="left"/>
      <w:pPr>
        <w:ind w:left="910" w:hanging="180"/>
      </w:pPr>
      <w:rPr>
        <w:rFonts w:hint="default"/>
        <w:lang w:val="en-US" w:eastAsia="zh-TW" w:bidi="ar-SA"/>
      </w:rPr>
    </w:lvl>
    <w:lvl w:ilvl="4" w:tplc="CFB63344">
      <w:numFmt w:val="bullet"/>
      <w:lvlText w:val="•"/>
      <w:lvlJc w:val="left"/>
      <w:pPr>
        <w:ind w:left="1120" w:hanging="180"/>
      </w:pPr>
      <w:rPr>
        <w:rFonts w:hint="default"/>
        <w:lang w:val="en-US" w:eastAsia="zh-TW" w:bidi="ar-SA"/>
      </w:rPr>
    </w:lvl>
    <w:lvl w:ilvl="5" w:tplc="24ECDF74">
      <w:numFmt w:val="bullet"/>
      <w:lvlText w:val="•"/>
      <w:lvlJc w:val="left"/>
      <w:pPr>
        <w:ind w:left="1330" w:hanging="180"/>
      </w:pPr>
      <w:rPr>
        <w:rFonts w:hint="default"/>
        <w:lang w:val="en-US" w:eastAsia="zh-TW" w:bidi="ar-SA"/>
      </w:rPr>
    </w:lvl>
    <w:lvl w:ilvl="6" w:tplc="1ECA6E5E">
      <w:numFmt w:val="bullet"/>
      <w:lvlText w:val="•"/>
      <w:lvlJc w:val="left"/>
      <w:pPr>
        <w:ind w:left="1540" w:hanging="180"/>
      </w:pPr>
      <w:rPr>
        <w:rFonts w:hint="default"/>
        <w:lang w:val="en-US" w:eastAsia="zh-TW" w:bidi="ar-SA"/>
      </w:rPr>
    </w:lvl>
    <w:lvl w:ilvl="7" w:tplc="900CAE3E">
      <w:numFmt w:val="bullet"/>
      <w:lvlText w:val="•"/>
      <w:lvlJc w:val="left"/>
      <w:pPr>
        <w:ind w:left="1750" w:hanging="180"/>
      </w:pPr>
      <w:rPr>
        <w:rFonts w:hint="default"/>
        <w:lang w:val="en-US" w:eastAsia="zh-TW" w:bidi="ar-SA"/>
      </w:rPr>
    </w:lvl>
    <w:lvl w:ilvl="8" w:tplc="1396D352">
      <w:numFmt w:val="bullet"/>
      <w:lvlText w:val="•"/>
      <w:lvlJc w:val="left"/>
      <w:pPr>
        <w:ind w:left="1960" w:hanging="180"/>
      </w:pPr>
      <w:rPr>
        <w:rFonts w:hint="default"/>
        <w:lang w:val="en-US" w:eastAsia="zh-TW" w:bidi="ar-SA"/>
      </w:rPr>
    </w:lvl>
  </w:abstractNum>
  <w:abstractNum w:abstractNumId="13" w15:restartNumberingAfterBreak="0">
    <w:nsid w:val="4FCA3D48"/>
    <w:multiLevelType w:val="hybridMultilevel"/>
    <w:tmpl w:val="9398CEB8"/>
    <w:lvl w:ilvl="0" w:tplc="0409000B">
      <w:start w:val="1"/>
      <w:numFmt w:val="bullet"/>
      <w:lvlText w:val=""/>
      <w:lvlJc w:val="left"/>
      <w:pPr>
        <w:tabs>
          <w:tab w:val="num" w:pos="960"/>
        </w:tabs>
        <w:ind w:left="960" w:hanging="480"/>
      </w:pPr>
      <w:rPr>
        <w:rFonts w:ascii="Wingdings" w:hAnsi="Wingdings"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14" w15:restartNumberingAfterBreak="0">
    <w:nsid w:val="54EA6C73"/>
    <w:multiLevelType w:val="hybridMultilevel"/>
    <w:tmpl w:val="C5D28AC8"/>
    <w:lvl w:ilvl="0" w:tplc="F782D592">
      <w:start w:val="1"/>
      <w:numFmt w:val="decimal"/>
      <w:lvlText w:val="%1."/>
      <w:lvlJc w:val="left"/>
      <w:pPr>
        <w:ind w:left="1320" w:hanging="360"/>
      </w:pPr>
      <w:rPr>
        <w:rFonts w:ascii="Times New Roman"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5F922BDF"/>
    <w:multiLevelType w:val="hybridMultilevel"/>
    <w:tmpl w:val="702A8D2A"/>
    <w:lvl w:ilvl="0" w:tplc="0409000F">
      <w:start w:val="1"/>
      <w:numFmt w:val="decimal"/>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6" w15:restartNumberingAfterBreak="0">
    <w:nsid w:val="64293F74"/>
    <w:multiLevelType w:val="hybridMultilevel"/>
    <w:tmpl w:val="2B5CD7A0"/>
    <w:lvl w:ilvl="0" w:tplc="6EB82B30">
      <w:start w:val="1"/>
      <w:numFmt w:val="decimal"/>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15:restartNumberingAfterBreak="0">
    <w:nsid w:val="67057CA7"/>
    <w:multiLevelType w:val="hybridMultilevel"/>
    <w:tmpl w:val="D7462DDE"/>
    <w:lvl w:ilvl="0" w:tplc="1458EA72">
      <w:numFmt w:val="bullet"/>
      <w:lvlText w:val=""/>
      <w:lvlJc w:val="left"/>
      <w:pPr>
        <w:ind w:left="280" w:hanging="180"/>
      </w:pPr>
      <w:rPr>
        <w:rFonts w:ascii="Wingdings" w:eastAsia="Wingdings" w:hAnsi="Wingdings" w:cs="Wingdings" w:hint="default"/>
        <w:b w:val="0"/>
        <w:bCs w:val="0"/>
        <w:i w:val="0"/>
        <w:iCs w:val="0"/>
        <w:spacing w:val="0"/>
        <w:w w:val="100"/>
        <w:sz w:val="18"/>
        <w:szCs w:val="18"/>
        <w:lang w:val="en-US" w:eastAsia="zh-TW" w:bidi="ar-SA"/>
      </w:rPr>
    </w:lvl>
    <w:lvl w:ilvl="1" w:tplc="A49CA3C4">
      <w:numFmt w:val="bullet"/>
      <w:lvlText w:val="•"/>
      <w:lvlJc w:val="left"/>
      <w:pPr>
        <w:ind w:left="490" w:hanging="180"/>
      </w:pPr>
      <w:rPr>
        <w:rFonts w:hint="default"/>
        <w:lang w:val="en-US" w:eastAsia="zh-TW" w:bidi="ar-SA"/>
      </w:rPr>
    </w:lvl>
    <w:lvl w:ilvl="2" w:tplc="0580629C">
      <w:numFmt w:val="bullet"/>
      <w:lvlText w:val="•"/>
      <w:lvlJc w:val="left"/>
      <w:pPr>
        <w:ind w:left="700" w:hanging="180"/>
      </w:pPr>
      <w:rPr>
        <w:rFonts w:hint="default"/>
        <w:lang w:val="en-US" w:eastAsia="zh-TW" w:bidi="ar-SA"/>
      </w:rPr>
    </w:lvl>
    <w:lvl w:ilvl="3" w:tplc="7AB280C8">
      <w:numFmt w:val="bullet"/>
      <w:lvlText w:val="•"/>
      <w:lvlJc w:val="left"/>
      <w:pPr>
        <w:ind w:left="910" w:hanging="180"/>
      </w:pPr>
      <w:rPr>
        <w:rFonts w:hint="default"/>
        <w:lang w:val="en-US" w:eastAsia="zh-TW" w:bidi="ar-SA"/>
      </w:rPr>
    </w:lvl>
    <w:lvl w:ilvl="4" w:tplc="E84AF594">
      <w:numFmt w:val="bullet"/>
      <w:lvlText w:val="•"/>
      <w:lvlJc w:val="left"/>
      <w:pPr>
        <w:ind w:left="1120" w:hanging="180"/>
      </w:pPr>
      <w:rPr>
        <w:rFonts w:hint="default"/>
        <w:lang w:val="en-US" w:eastAsia="zh-TW" w:bidi="ar-SA"/>
      </w:rPr>
    </w:lvl>
    <w:lvl w:ilvl="5" w:tplc="C1B82E54">
      <w:numFmt w:val="bullet"/>
      <w:lvlText w:val="•"/>
      <w:lvlJc w:val="left"/>
      <w:pPr>
        <w:ind w:left="1330" w:hanging="180"/>
      </w:pPr>
      <w:rPr>
        <w:rFonts w:hint="default"/>
        <w:lang w:val="en-US" w:eastAsia="zh-TW" w:bidi="ar-SA"/>
      </w:rPr>
    </w:lvl>
    <w:lvl w:ilvl="6" w:tplc="D1AA0F02">
      <w:numFmt w:val="bullet"/>
      <w:lvlText w:val="•"/>
      <w:lvlJc w:val="left"/>
      <w:pPr>
        <w:ind w:left="1540" w:hanging="180"/>
      </w:pPr>
      <w:rPr>
        <w:rFonts w:hint="default"/>
        <w:lang w:val="en-US" w:eastAsia="zh-TW" w:bidi="ar-SA"/>
      </w:rPr>
    </w:lvl>
    <w:lvl w:ilvl="7" w:tplc="465489F8">
      <w:numFmt w:val="bullet"/>
      <w:lvlText w:val="•"/>
      <w:lvlJc w:val="left"/>
      <w:pPr>
        <w:ind w:left="1750" w:hanging="180"/>
      </w:pPr>
      <w:rPr>
        <w:rFonts w:hint="default"/>
        <w:lang w:val="en-US" w:eastAsia="zh-TW" w:bidi="ar-SA"/>
      </w:rPr>
    </w:lvl>
    <w:lvl w:ilvl="8" w:tplc="4F284656">
      <w:numFmt w:val="bullet"/>
      <w:lvlText w:val="•"/>
      <w:lvlJc w:val="left"/>
      <w:pPr>
        <w:ind w:left="1960" w:hanging="180"/>
      </w:pPr>
      <w:rPr>
        <w:rFonts w:hint="default"/>
        <w:lang w:val="en-US" w:eastAsia="zh-TW" w:bidi="ar-SA"/>
      </w:rPr>
    </w:lvl>
  </w:abstractNum>
  <w:abstractNum w:abstractNumId="18" w15:restartNumberingAfterBreak="0">
    <w:nsid w:val="675746F1"/>
    <w:multiLevelType w:val="hybridMultilevel"/>
    <w:tmpl w:val="9DCAF0E6"/>
    <w:lvl w:ilvl="0" w:tplc="8B7EF394">
      <w:start w:val="1"/>
      <w:numFmt w:val="taiwaneseCountingThousand"/>
      <w:lvlText w:val="(%1)"/>
      <w:lvlJc w:val="left"/>
      <w:pPr>
        <w:ind w:left="1727" w:hanging="480"/>
      </w:pPr>
      <w:rPr>
        <w:rFonts w:hint="eastAsia"/>
      </w:rPr>
    </w:lvl>
    <w:lvl w:ilvl="1" w:tplc="04090019" w:tentative="1">
      <w:start w:val="1"/>
      <w:numFmt w:val="ideographTraditional"/>
      <w:lvlText w:val="%2、"/>
      <w:lvlJc w:val="left"/>
      <w:pPr>
        <w:ind w:left="2207" w:hanging="480"/>
      </w:pPr>
    </w:lvl>
    <w:lvl w:ilvl="2" w:tplc="0409001B" w:tentative="1">
      <w:start w:val="1"/>
      <w:numFmt w:val="lowerRoman"/>
      <w:lvlText w:val="%3."/>
      <w:lvlJc w:val="right"/>
      <w:pPr>
        <w:ind w:left="2687" w:hanging="480"/>
      </w:pPr>
    </w:lvl>
    <w:lvl w:ilvl="3" w:tplc="0409000F" w:tentative="1">
      <w:start w:val="1"/>
      <w:numFmt w:val="decimal"/>
      <w:lvlText w:val="%4."/>
      <w:lvlJc w:val="left"/>
      <w:pPr>
        <w:ind w:left="3167" w:hanging="480"/>
      </w:pPr>
    </w:lvl>
    <w:lvl w:ilvl="4" w:tplc="04090019" w:tentative="1">
      <w:start w:val="1"/>
      <w:numFmt w:val="ideographTraditional"/>
      <w:lvlText w:val="%5、"/>
      <w:lvlJc w:val="left"/>
      <w:pPr>
        <w:ind w:left="3647" w:hanging="480"/>
      </w:pPr>
    </w:lvl>
    <w:lvl w:ilvl="5" w:tplc="0409001B" w:tentative="1">
      <w:start w:val="1"/>
      <w:numFmt w:val="lowerRoman"/>
      <w:lvlText w:val="%6."/>
      <w:lvlJc w:val="right"/>
      <w:pPr>
        <w:ind w:left="4127" w:hanging="480"/>
      </w:pPr>
    </w:lvl>
    <w:lvl w:ilvl="6" w:tplc="0409000F" w:tentative="1">
      <w:start w:val="1"/>
      <w:numFmt w:val="decimal"/>
      <w:lvlText w:val="%7."/>
      <w:lvlJc w:val="left"/>
      <w:pPr>
        <w:ind w:left="4607" w:hanging="480"/>
      </w:pPr>
    </w:lvl>
    <w:lvl w:ilvl="7" w:tplc="04090019" w:tentative="1">
      <w:start w:val="1"/>
      <w:numFmt w:val="ideographTraditional"/>
      <w:lvlText w:val="%8、"/>
      <w:lvlJc w:val="left"/>
      <w:pPr>
        <w:ind w:left="5087" w:hanging="480"/>
      </w:pPr>
    </w:lvl>
    <w:lvl w:ilvl="8" w:tplc="0409001B" w:tentative="1">
      <w:start w:val="1"/>
      <w:numFmt w:val="lowerRoman"/>
      <w:lvlText w:val="%9."/>
      <w:lvlJc w:val="right"/>
      <w:pPr>
        <w:ind w:left="5567" w:hanging="480"/>
      </w:pPr>
    </w:lvl>
  </w:abstractNum>
  <w:abstractNum w:abstractNumId="19" w15:restartNumberingAfterBreak="0">
    <w:nsid w:val="70426E6B"/>
    <w:multiLevelType w:val="hybridMultilevel"/>
    <w:tmpl w:val="18FE2592"/>
    <w:lvl w:ilvl="0" w:tplc="7F8A39AE">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0" w15:restartNumberingAfterBreak="0">
    <w:nsid w:val="72200942"/>
    <w:multiLevelType w:val="hybridMultilevel"/>
    <w:tmpl w:val="D5CEDB58"/>
    <w:lvl w:ilvl="0" w:tplc="5324F81C">
      <w:numFmt w:val="bullet"/>
      <w:lvlText w:val=""/>
      <w:lvlJc w:val="left"/>
      <w:pPr>
        <w:ind w:left="280" w:hanging="180"/>
      </w:pPr>
      <w:rPr>
        <w:rFonts w:ascii="Wingdings" w:eastAsia="Wingdings" w:hAnsi="Wingdings" w:cs="Wingdings" w:hint="default"/>
        <w:b w:val="0"/>
        <w:bCs w:val="0"/>
        <w:i w:val="0"/>
        <w:iCs w:val="0"/>
        <w:spacing w:val="0"/>
        <w:w w:val="100"/>
        <w:sz w:val="18"/>
        <w:szCs w:val="18"/>
        <w:lang w:val="en-US" w:eastAsia="zh-TW" w:bidi="ar-SA"/>
      </w:rPr>
    </w:lvl>
    <w:lvl w:ilvl="1" w:tplc="DB968D4E">
      <w:numFmt w:val="bullet"/>
      <w:lvlText w:val="•"/>
      <w:lvlJc w:val="left"/>
      <w:pPr>
        <w:ind w:left="490" w:hanging="180"/>
      </w:pPr>
      <w:rPr>
        <w:rFonts w:hint="default"/>
        <w:lang w:val="en-US" w:eastAsia="zh-TW" w:bidi="ar-SA"/>
      </w:rPr>
    </w:lvl>
    <w:lvl w:ilvl="2" w:tplc="70863932">
      <w:numFmt w:val="bullet"/>
      <w:lvlText w:val="•"/>
      <w:lvlJc w:val="left"/>
      <w:pPr>
        <w:ind w:left="700" w:hanging="180"/>
      </w:pPr>
      <w:rPr>
        <w:rFonts w:hint="default"/>
        <w:lang w:val="en-US" w:eastAsia="zh-TW" w:bidi="ar-SA"/>
      </w:rPr>
    </w:lvl>
    <w:lvl w:ilvl="3" w:tplc="BDE80B80">
      <w:numFmt w:val="bullet"/>
      <w:lvlText w:val="•"/>
      <w:lvlJc w:val="left"/>
      <w:pPr>
        <w:ind w:left="910" w:hanging="180"/>
      </w:pPr>
      <w:rPr>
        <w:rFonts w:hint="default"/>
        <w:lang w:val="en-US" w:eastAsia="zh-TW" w:bidi="ar-SA"/>
      </w:rPr>
    </w:lvl>
    <w:lvl w:ilvl="4" w:tplc="90AA308A">
      <w:numFmt w:val="bullet"/>
      <w:lvlText w:val="•"/>
      <w:lvlJc w:val="left"/>
      <w:pPr>
        <w:ind w:left="1120" w:hanging="180"/>
      </w:pPr>
      <w:rPr>
        <w:rFonts w:hint="default"/>
        <w:lang w:val="en-US" w:eastAsia="zh-TW" w:bidi="ar-SA"/>
      </w:rPr>
    </w:lvl>
    <w:lvl w:ilvl="5" w:tplc="78CE0BF0">
      <w:numFmt w:val="bullet"/>
      <w:lvlText w:val="•"/>
      <w:lvlJc w:val="left"/>
      <w:pPr>
        <w:ind w:left="1330" w:hanging="180"/>
      </w:pPr>
      <w:rPr>
        <w:rFonts w:hint="default"/>
        <w:lang w:val="en-US" w:eastAsia="zh-TW" w:bidi="ar-SA"/>
      </w:rPr>
    </w:lvl>
    <w:lvl w:ilvl="6" w:tplc="46800F9A">
      <w:numFmt w:val="bullet"/>
      <w:lvlText w:val="•"/>
      <w:lvlJc w:val="left"/>
      <w:pPr>
        <w:ind w:left="1540" w:hanging="180"/>
      </w:pPr>
      <w:rPr>
        <w:rFonts w:hint="default"/>
        <w:lang w:val="en-US" w:eastAsia="zh-TW" w:bidi="ar-SA"/>
      </w:rPr>
    </w:lvl>
    <w:lvl w:ilvl="7" w:tplc="E56AD07E">
      <w:numFmt w:val="bullet"/>
      <w:lvlText w:val="•"/>
      <w:lvlJc w:val="left"/>
      <w:pPr>
        <w:ind w:left="1750" w:hanging="180"/>
      </w:pPr>
      <w:rPr>
        <w:rFonts w:hint="default"/>
        <w:lang w:val="en-US" w:eastAsia="zh-TW" w:bidi="ar-SA"/>
      </w:rPr>
    </w:lvl>
    <w:lvl w:ilvl="8" w:tplc="FD14A588">
      <w:numFmt w:val="bullet"/>
      <w:lvlText w:val="•"/>
      <w:lvlJc w:val="left"/>
      <w:pPr>
        <w:ind w:left="1960" w:hanging="180"/>
      </w:pPr>
      <w:rPr>
        <w:rFonts w:hint="default"/>
        <w:lang w:val="en-US" w:eastAsia="zh-TW" w:bidi="ar-SA"/>
      </w:rPr>
    </w:lvl>
  </w:abstractNum>
  <w:abstractNum w:abstractNumId="21" w15:restartNumberingAfterBreak="0">
    <w:nsid w:val="74AF1B9C"/>
    <w:multiLevelType w:val="hybridMultilevel"/>
    <w:tmpl w:val="B06827D8"/>
    <w:lvl w:ilvl="0" w:tplc="9AF2DFC0">
      <w:start w:val="1"/>
      <w:numFmt w:val="taiwaneseCountingThousand"/>
      <w:lvlText w:val="%1、"/>
      <w:lvlJc w:val="left"/>
      <w:pPr>
        <w:tabs>
          <w:tab w:val="num" w:pos="480"/>
        </w:tabs>
        <w:ind w:left="480" w:hanging="480"/>
      </w:pPr>
      <w:rPr>
        <w:rFonts w:hint="default"/>
        <w:lang w:val="en-US"/>
      </w:rPr>
    </w:lvl>
    <w:lvl w:ilvl="1" w:tplc="0409000B">
      <w:start w:val="1"/>
      <w:numFmt w:val="bullet"/>
      <w:lvlText w:val=""/>
      <w:lvlJc w:val="left"/>
      <w:pPr>
        <w:tabs>
          <w:tab w:val="num" w:pos="960"/>
        </w:tabs>
        <w:ind w:left="960" w:hanging="480"/>
      </w:pPr>
      <w:rPr>
        <w:rFonts w:ascii="Wingdings" w:hAnsi="Wingdings" w:hint="default"/>
      </w:rPr>
    </w:lvl>
    <w:lvl w:ilvl="2" w:tplc="125A7422">
      <w:start w:val="1"/>
      <w:numFmt w:val="decimal"/>
      <w:lvlText w:val="%3、"/>
      <w:lvlJc w:val="left"/>
      <w:pPr>
        <w:tabs>
          <w:tab w:val="num" w:pos="1680"/>
        </w:tabs>
        <w:ind w:left="1680" w:hanging="720"/>
      </w:pPr>
      <w:rPr>
        <w:rFonts w:ascii="Times New Roman" w:hAnsi="Times New Roman" w:hint="default"/>
        <w:color w:val="000000"/>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74DF5226"/>
    <w:multiLevelType w:val="hybridMultilevel"/>
    <w:tmpl w:val="18C0CC34"/>
    <w:lvl w:ilvl="0" w:tplc="186079FC">
      <w:start w:val="1"/>
      <w:numFmt w:val="taiwaneseCountingThousand"/>
      <w:lvlText w:val="%1、"/>
      <w:lvlJc w:val="left"/>
      <w:pPr>
        <w:tabs>
          <w:tab w:val="num" w:pos="480"/>
        </w:tabs>
        <w:ind w:left="480" w:hanging="480"/>
      </w:pPr>
      <w:rPr>
        <w:rFonts w:hint="eastAsia"/>
      </w:rPr>
    </w:lvl>
    <w:lvl w:ilvl="1" w:tplc="A030C970">
      <w:start w:val="1"/>
      <w:numFmt w:val="decimal"/>
      <w:lvlText w:val="%2."/>
      <w:lvlJc w:val="left"/>
      <w:pPr>
        <w:tabs>
          <w:tab w:val="num" w:pos="840"/>
        </w:tabs>
        <w:ind w:left="840" w:hanging="360"/>
      </w:pPr>
      <w:rPr>
        <w:rFonts w:hint="eastAsia"/>
      </w:rPr>
    </w:lvl>
    <w:lvl w:ilvl="2" w:tplc="0409000F">
      <w:start w:val="1"/>
      <w:numFmt w:val="decimal"/>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76A4383F"/>
    <w:multiLevelType w:val="hybridMultilevel"/>
    <w:tmpl w:val="18F83124"/>
    <w:lvl w:ilvl="0" w:tplc="0409000F">
      <w:start w:val="1"/>
      <w:numFmt w:val="decimal"/>
      <w:lvlText w:val="%1."/>
      <w:lvlJc w:val="left"/>
      <w:pPr>
        <w:tabs>
          <w:tab w:val="num" w:pos="1200"/>
        </w:tabs>
        <w:ind w:left="1200" w:hanging="480"/>
      </w:p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4" w15:restartNumberingAfterBreak="0">
    <w:nsid w:val="7A9218B9"/>
    <w:multiLevelType w:val="hybridMultilevel"/>
    <w:tmpl w:val="EE34E894"/>
    <w:lvl w:ilvl="0" w:tplc="4FC22ADA">
      <w:start w:val="1"/>
      <w:numFmt w:val="decimal"/>
      <w:lvlText w:val="%1."/>
      <w:lvlJc w:val="center"/>
      <w:pPr>
        <w:ind w:left="1046" w:hanging="480"/>
      </w:pPr>
      <w:rPr>
        <w:rFonts w:hint="eastAsi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5" w15:restartNumberingAfterBreak="0">
    <w:nsid w:val="7EC219D2"/>
    <w:multiLevelType w:val="hybridMultilevel"/>
    <w:tmpl w:val="6C963086"/>
    <w:lvl w:ilvl="0" w:tplc="FF24985A">
      <w:start w:val="1"/>
      <w:numFmt w:val="bullet"/>
      <w:suff w:val="space"/>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966161861">
    <w:abstractNumId w:val="21"/>
  </w:num>
  <w:num w:numId="2" w16cid:durableId="1640573773">
    <w:abstractNumId w:val="5"/>
  </w:num>
  <w:num w:numId="3" w16cid:durableId="1439451350">
    <w:abstractNumId w:val="13"/>
  </w:num>
  <w:num w:numId="4" w16cid:durableId="124087211">
    <w:abstractNumId w:val="6"/>
  </w:num>
  <w:num w:numId="5" w16cid:durableId="1001002571">
    <w:abstractNumId w:val="19"/>
  </w:num>
  <w:num w:numId="6" w16cid:durableId="1591305540">
    <w:abstractNumId w:val="0"/>
  </w:num>
  <w:num w:numId="7" w16cid:durableId="989405360">
    <w:abstractNumId w:val="1"/>
  </w:num>
  <w:num w:numId="8" w16cid:durableId="936518039">
    <w:abstractNumId w:val="22"/>
  </w:num>
  <w:num w:numId="9" w16cid:durableId="1148009774">
    <w:abstractNumId w:val="16"/>
  </w:num>
  <w:num w:numId="10" w16cid:durableId="1600211456">
    <w:abstractNumId w:val="23"/>
  </w:num>
  <w:num w:numId="11" w16cid:durableId="471560305">
    <w:abstractNumId w:val="15"/>
  </w:num>
  <w:num w:numId="12" w16cid:durableId="1614481797">
    <w:abstractNumId w:val="11"/>
  </w:num>
  <w:num w:numId="13" w16cid:durableId="1843741796">
    <w:abstractNumId w:val="24"/>
  </w:num>
  <w:num w:numId="14" w16cid:durableId="1836413402">
    <w:abstractNumId w:val="9"/>
  </w:num>
  <w:num w:numId="15" w16cid:durableId="460152015">
    <w:abstractNumId w:val="10"/>
  </w:num>
  <w:num w:numId="16" w16cid:durableId="1080522990">
    <w:abstractNumId w:val="8"/>
  </w:num>
  <w:num w:numId="17" w16cid:durableId="633828927">
    <w:abstractNumId w:val="7"/>
  </w:num>
  <w:num w:numId="18" w16cid:durableId="594555923">
    <w:abstractNumId w:val="20"/>
  </w:num>
  <w:num w:numId="19" w16cid:durableId="1763529592">
    <w:abstractNumId w:val="3"/>
  </w:num>
  <w:num w:numId="20" w16cid:durableId="1543396019">
    <w:abstractNumId w:val="12"/>
  </w:num>
  <w:num w:numId="21" w16cid:durableId="1036007662">
    <w:abstractNumId w:val="17"/>
  </w:num>
  <w:num w:numId="22" w16cid:durableId="789275890">
    <w:abstractNumId w:val="4"/>
  </w:num>
  <w:num w:numId="23" w16cid:durableId="1473206762">
    <w:abstractNumId w:val="18"/>
  </w:num>
  <w:num w:numId="24" w16cid:durableId="997344770">
    <w:abstractNumId w:val="25"/>
  </w:num>
  <w:num w:numId="25" w16cid:durableId="1661545014">
    <w:abstractNumId w:val="2"/>
  </w:num>
  <w:num w:numId="26" w16cid:durableId="7034861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6"/>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D01"/>
    <w:rsid w:val="00014B84"/>
    <w:rsid w:val="000277E3"/>
    <w:rsid w:val="000414B4"/>
    <w:rsid w:val="0004177D"/>
    <w:rsid w:val="00042E81"/>
    <w:rsid w:val="000602EE"/>
    <w:rsid w:val="00067EA9"/>
    <w:rsid w:val="00081F8C"/>
    <w:rsid w:val="0008314F"/>
    <w:rsid w:val="00094595"/>
    <w:rsid w:val="000A1FD3"/>
    <w:rsid w:val="000C733A"/>
    <w:rsid w:val="000D0977"/>
    <w:rsid w:val="000D46BC"/>
    <w:rsid w:val="000F2A0D"/>
    <w:rsid w:val="000F6D78"/>
    <w:rsid w:val="00100012"/>
    <w:rsid w:val="00101D03"/>
    <w:rsid w:val="00103326"/>
    <w:rsid w:val="001264D7"/>
    <w:rsid w:val="00141E1A"/>
    <w:rsid w:val="00152E14"/>
    <w:rsid w:val="00156D66"/>
    <w:rsid w:val="0017042E"/>
    <w:rsid w:val="00196635"/>
    <w:rsid w:val="001B72FD"/>
    <w:rsid w:val="001E3666"/>
    <w:rsid w:val="00234B7A"/>
    <w:rsid w:val="00257C49"/>
    <w:rsid w:val="00257D0C"/>
    <w:rsid w:val="00276410"/>
    <w:rsid w:val="00296D17"/>
    <w:rsid w:val="002C34F4"/>
    <w:rsid w:val="002E6B32"/>
    <w:rsid w:val="002F1C37"/>
    <w:rsid w:val="00305199"/>
    <w:rsid w:val="003266E6"/>
    <w:rsid w:val="00343CF0"/>
    <w:rsid w:val="0034594A"/>
    <w:rsid w:val="0038667E"/>
    <w:rsid w:val="00391CC1"/>
    <w:rsid w:val="003A0723"/>
    <w:rsid w:val="003A3611"/>
    <w:rsid w:val="003B38CE"/>
    <w:rsid w:val="003C745D"/>
    <w:rsid w:val="003D6349"/>
    <w:rsid w:val="003F2FA6"/>
    <w:rsid w:val="003F6C28"/>
    <w:rsid w:val="004029BB"/>
    <w:rsid w:val="00402A5D"/>
    <w:rsid w:val="004056C0"/>
    <w:rsid w:val="00421055"/>
    <w:rsid w:val="0042229D"/>
    <w:rsid w:val="0043243A"/>
    <w:rsid w:val="0045148F"/>
    <w:rsid w:val="00474722"/>
    <w:rsid w:val="004A01CA"/>
    <w:rsid w:val="004A7A77"/>
    <w:rsid w:val="004B11E0"/>
    <w:rsid w:val="004B2F66"/>
    <w:rsid w:val="004C4BA2"/>
    <w:rsid w:val="004D4458"/>
    <w:rsid w:val="004E6BE1"/>
    <w:rsid w:val="004F0C4E"/>
    <w:rsid w:val="00507294"/>
    <w:rsid w:val="00516E74"/>
    <w:rsid w:val="005564E7"/>
    <w:rsid w:val="005729F9"/>
    <w:rsid w:val="005A3FDF"/>
    <w:rsid w:val="005A6173"/>
    <w:rsid w:val="005D7A12"/>
    <w:rsid w:val="005E04D8"/>
    <w:rsid w:val="0060494B"/>
    <w:rsid w:val="00607E2C"/>
    <w:rsid w:val="006305EE"/>
    <w:rsid w:val="00647BA3"/>
    <w:rsid w:val="006871BD"/>
    <w:rsid w:val="006C137B"/>
    <w:rsid w:val="006D50E0"/>
    <w:rsid w:val="006F1416"/>
    <w:rsid w:val="006F26B4"/>
    <w:rsid w:val="006F2F24"/>
    <w:rsid w:val="00706DE6"/>
    <w:rsid w:val="00716B12"/>
    <w:rsid w:val="007221E0"/>
    <w:rsid w:val="00734E64"/>
    <w:rsid w:val="00735D79"/>
    <w:rsid w:val="00771FE8"/>
    <w:rsid w:val="00783069"/>
    <w:rsid w:val="00794BAA"/>
    <w:rsid w:val="007B399C"/>
    <w:rsid w:val="007B3F98"/>
    <w:rsid w:val="007B7686"/>
    <w:rsid w:val="007F578A"/>
    <w:rsid w:val="00803467"/>
    <w:rsid w:val="00807B4B"/>
    <w:rsid w:val="00813DE8"/>
    <w:rsid w:val="00834FE6"/>
    <w:rsid w:val="00846821"/>
    <w:rsid w:val="00857345"/>
    <w:rsid w:val="008C7F2C"/>
    <w:rsid w:val="008F40B2"/>
    <w:rsid w:val="00911594"/>
    <w:rsid w:val="00915494"/>
    <w:rsid w:val="00961607"/>
    <w:rsid w:val="00995746"/>
    <w:rsid w:val="009A0616"/>
    <w:rsid w:val="009A1A71"/>
    <w:rsid w:val="009A230E"/>
    <w:rsid w:val="009B2D84"/>
    <w:rsid w:val="009C45B6"/>
    <w:rsid w:val="009C73C0"/>
    <w:rsid w:val="009E74AB"/>
    <w:rsid w:val="00A16362"/>
    <w:rsid w:val="00A21A84"/>
    <w:rsid w:val="00A324E7"/>
    <w:rsid w:val="00A53057"/>
    <w:rsid w:val="00A8473D"/>
    <w:rsid w:val="00AA4C88"/>
    <w:rsid w:val="00AB02F4"/>
    <w:rsid w:val="00AB137A"/>
    <w:rsid w:val="00AF36F5"/>
    <w:rsid w:val="00AF45DD"/>
    <w:rsid w:val="00B00251"/>
    <w:rsid w:val="00B05D71"/>
    <w:rsid w:val="00B11C03"/>
    <w:rsid w:val="00B16FAB"/>
    <w:rsid w:val="00B7095E"/>
    <w:rsid w:val="00BB25DD"/>
    <w:rsid w:val="00BB2B76"/>
    <w:rsid w:val="00BB5A5F"/>
    <w:rsid w:val="00BC66D3"/>
    <w:rsid w:val="00BE7DB0"/>
    <w:rsid w:val="00BF1767"/>
    <w:rsid w:val="00C02455"/>
    <w:rsid w:val="00C20F1F"/>
    <w:rsid w:val="00C31631"/>
    <w:rsid w:val="00C42015"/>
    <w:rsid w:val="00C4577A"/>
    <w:rsid w:val="00C50A83"/>
    <w:rsid w:val="00C647A0"/>
    <w:rsid w:val="00C8351E"/>
    <w:rsid w:val="00C86587"/>
    <w:rsid w:val="00C91080"/>
    <w:rsid w:val="00CA142D"/>
    <w:rsid w:val="00CD0501"/>
    <w:rsid w:val="00CE0024"/>
    <w:rsid w:val="00CE5BC3"/>
    <w:rsid w:val="00CE763B"/>
    <w:rsid w:val="00CF2C25"/>
    <w:rsid w:val="00D3678D"/>
    <w:rsid w:val="00D4761A"/>
    <w:rsid w:val="00D53236"/>
    <w:rsid w:val="00D571E0"/>
    <w:rsid w:val="00D722E9"/>
    <w:rsid w:val="00D72CA7"/>
    <w:rsid w:val="00D75482"/>
    <w:rsid w:val="00D83C1F"/>
    <w:rsid w:val="00D9407E"/>
    <w:rsid w:val="00DD3E2D"/>
    <w:rsid w:val="00DD7F5E"/>
    <w:rsid w:val="00DE7AE9"/>
    <w:rsid w:val="00DF659B"/>
    <w:rsid w:val="00E0323E"/>
    <w:rsid w:val="00E150CC"/>
    <w:rsid w:val="00E208E1"/>
    <w:rsid w:val="00E21668"/>
    <w:rsid w:val="00E27B56"/>
    <w:rsid w:val="00E31582"/>
    <w:rsid w:val="00E35BCB"/>
    <w:rsid w:val="00E46AAB"/>
    <w:rsid w:val="00E632A9"/>
    <w:rsid w:val="00E82F0F"/>
    <w:rsid w:val="00E840AC"/>
    <w:rsid w:val="00E95945"/>
    <w:rsid w:val="00EA48A5"/>
    <w:rsid w:val="00EA58C8"/>
    <w:rsid w:val="00EB14F7"/>
    <w:rsid w:val="00EC415A"/>
    <w:rsid w:val="00ED582E"/>
    <w:rsid w:val="00EE65FE"/>
    <w:rsid w:val="00EE7FEA"/>
    <w:rsid w:val="00EF102E"/>
    <w:rsid w:val="00EF46BF"/>
    <w:rsid w:val="00F4126D"/>
    <w:rsid w:val="00F53B3A"/>
    <w:rsid w:val="00F56F38"/>
    <w:rsid w:val="00F57D01"/>
    <w:rsid w:val="00F637B5"/>
    <w:rsid w:val="00F63F20"/>
    <w:rsid w:val="00F71AE9"/>
    <w:rsid w:val="00F74331"/>
    <w:rsid w:val="00FA539E"/>
    <w:rsid w:val="00FB11C6"/>
    <w:rsid w:val="00FB1536"/>
    <w:rsid w:val="00FB4767"/>
    <w:rsid w:val="00FB59ED"/>
    <w:rsid w:val="00FB77FD"/>
    <w:rsid w:val="00FC15D3"/>
    <w:rsid w:val="00FE5732"/>
    <w:rsid w:val="00FF2C60"/>
    <w:rsid w:val="00FF2E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ECE0F"/>
  <w15:chartTrackingRefBased/>
  <w15:docId w15:val="{96B29124-02F5-4479-8F13-BBD1284DA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1">
    <w:name w:val="heading 1"/>
    <w:basedOn w:val="a"/>
    <w:next w:val="a"/>
    <w:qFormat/>
    <w:pPr>
      <w:keepNext/>
      <w:jc w:val="center"/>
      <w:outlineLvl w:val="0"/>
    </w:pPr>
    <w:rPr>
      <w:sz w:val="36"/>
      <w:u w:val="single"/>
    </w:rPr>
  </w:style>
  <w:style w:type="paragraph" w:styleId="2">
    <w:name w:val="heading 2"/>
    <w:basedOn w:val="a"/>
    <w:next w:val="a"/>
    <w:qFormat/>
    <w:pPr>
      <w:keepNext/>
      <w:jc w:val="center"/>
      <w:outlineLvl w:val="1"/>
    </w:pPr>
    <w:rPr>
      <w:rFonts w:ascii="標楷體" w:eastAsia="標楷體"/>
      <w:sz w:val="28"/>
      <w:shd w:val="pct15" w:color="auto" w:fill="FFFFFF"/>
    </w:rPr>
  </w:style>
  <w:style w:type="paragraph" w:styleId="3">
    <w:name w:val="heading 3"/>
    <w:basedOn w:val="a"/>
    <w:next w:val="a"/>
    <w:qFormat/>
    <w:pPr>
      <w:keepNext/>
      <w:jc w:val="center"/>
      <w:outlineLvl w:val="2"/>
    </w:pPr>
    <w:rPr>
      <w:rFonts w:ascii="標楷體" w:eastAsia="標楷體"/>
      <w:sz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paragraph" w:styleId="a4">
    <w:name w:val="footer"/>
    <w:basedOn w:val="a"/>
    <w:pPr>
      <w:tabs>
        <w:tab w:val="center" w:pos="4153"/>
        <w:tab w:val="right" w:pos="8306"/>
      </w:tabs>
      <w:snapToGrid w:val="0"/>
    </w:pPr>
    <w:rPr>
      <w:sz w:val="20"/>
    </w:rPr>
  </w:style>
  <w:style w:type="paragraph" w:customStyle="1" w:styleId="a5">
    <w:name w:val="一"/>
    <w:basedOn w:val="a"/>
    <w:pPr>
      <w:snapToGrid w:val="0"/>
      <w:spacing w:before="91" w:line="360" w:lineRule="auto"/>
      <w:ind w:left="900" w:hanging="900"/>
      <w:jc w:val="both"/>
    </w:pPr>
    <w:rPr>
      <w:rFonts w:ascii="標楷體" w:eastAsia="標楷體"/>
    </w:rPr>
  </w:style>
  <w:style w:type="paragraph" w:customStyle="1" w:styleId="a6">
    <w:name w:val="(一)"/>
    <w:basedOn w:val="a"/>
    <w:pPr>
      <w:snapToGrid w:val="0"/>
      <w:spacing w:line="360" w:lineRule="auto"/>
      <w:ind w:leftChars="100" w:left="960" w:hangingChars="300" w:hanging="720"/>
      <w:jc w:val="both"/>
    </w:pPr>
    <w:rPr>
      <w:rFonts w:ascii="標楷體" w:eastAsia="標楷體"/>
    </w:rPr>
  </w:style>
  <w:style w:type="paragraph" w:customStyle="1" w:styleId="a7">
    <w:name w:val="１"/>
    <w:basedOn w:val="a"/>
    <w:pPr>
      <w:snapToGrid w:val="0"/>
      <w:spacing w:line="360" w:lineRule="auto"/>
      <w:ind w:leftChars="300" w:left="1200" w:hangingChars="200" w:hanging="480"/>
      <w:jc w:val="both"/>
    </w:pPr>
    <w:rPr>
      <w:rFonts w:ascii="標楷體" w:eastAsia="標楷體"/>
    </w:rPr>
  </w:style>
  <w:style w:type="paragraph" w:customStyle="1" w:styleId="a8">
    <w:name w:val="一文"/>
    <w:basedOn w:val="a"/>
    <w:pPr>
      <w:snapToGrid w:val="0"/>
      <w:spacing w:line="360" w:lineRule="auto"/>
      <w:ind w:left="480" w:hangingChars="200" w:hanging="480"/>
      <w:jc w:val="both"/>
    </w:pPr>
    <w:rPr>
      <w:rFonts w:ascii="標楷體" w:eastAsia="標楷體"/>
    </w:rPr>
  </w:style>
  <w:style w:type="paragraph" w:customStyle="1" w:styleId="a9">
    <w:name w:val="題目"/>
    <w:basedOn w:val="a"/>
    <w:pPr>
      <w:spacing w:before="91"/>
      <w:jc w:val="both"/>
    </w:pPr>
    <w:rPr>
      <w:rFonts w:ascii="標楷體" w:eastAsia="標楷體"/>
      <w:sz w:val="28"/>
    </w:rPr>
  </w:style>
  <w:style w:type="paragraph" w:customStyle="1" w:styleId="aa">
    <w:name w:val="a"/>
    <w:basedOn w:val="a"/>
    <w:pPr>
      <w:adjustRightInd w:val="0"/>
      <w:spacing w:line="240" w:lineRule="atLeast"/>
      <w:textAlignment w:val="baseline"/>
    </w:pPr>
    <w:rPr>
      <w:rFonts w:eastAsia="標楷體"/>
      <w:kern w:val="0"/>
      <w:sz w:val="16"/>
    </w:rPr>
  </w:style>
  <w:style w:type="character" w:customStyle="1" w:styleId="fontstyle41">
    <w:name w:val="fontstyle41"/>
    <w:rPr>
      <w:sz w:val="20"/>
      <w:szCs w:val="20"/>
    </w:rPr>
  </w:style>
  <w:style w:type="paragraph" w:styleId="ab">
    <w:name w:val="Balloon Text"/>
    <w:basedOn w:val="a"/>
    <w:semiHidden/>
    <w:rPr>
      <w:rFonts w:ascii="Arial" w:hAnsi="Arial"/>
      <w:sz w:val="18"/>
      <w:szCs w:val="18"/>
    </w:rPr>
  </w:style>
  <w:style w:type="character" w:styleId="ac">
    <w:name w:val="annotation reference"/>
    <w:semiHidden/>
    <w:rPr>
      <w:sz w:val="18"/>
      <w:szCs w:val="18"/>
    </w:rPr>
  </w:style>
  <w:style w:type="paragraph" w:styleId="ad">
    <w:name w:val="annotation text"/>
    <w:basedOn w:val="a"/>
    <w:semiHidden/>
  </w:style>
  <w:style w:type="paragraph" w:styleId="ae">
    <w:name w:val="annotation subject"/>
    <w:basedOn w:val="ad"/>
    <w:next w:val="ad"/>
    <w:semiHidden/>
    <w:rPr>
      <w:b/>
      <w:bCs/>
    </w:rPr>
  </w:style>
  <w:style w:type="paragraph" w:styleId="20">
    <w:name w:val="Body Text Indent 2"/>
    <w:basedOn w:val="a"/>
    <w:pPr>
      <w:widowControl/>
      <w:spacing w:line="360" w:lineRule="auto"/>
      <w:ind w:left="958"/>
    </w:pPr>
    <w:rPr>
      <w:rFonts w:eastAsia="標楷體"/>
    </w:rPr>
  </w:style>
  <w:style w:type="paragraph" w:styleId="Web">
    <w:name w:val="Normal (Web)"/>
    <w:basedOn w:val="a"/>
    <w:pPr>
      <w:widowControl/>
      <w:spacing w:before="100" w:beforeAutospacing="1" w:after="100" w:afterAutospacing="1"/>
    </w:pPr>
    <w:rPr>
      <w:rFonts w:ascii="SimSun" w:eastAsia="SimSun" w:hAnsi="SimSun" w:cs="SimSun"/>
      <w:color w:val="000000"/>
      <w:kern w:val="0"/>
      <w:szCs w:val="24"/>
      <w:lang w:eastAsia="zh-CN"/>
    </w:rPr>
  </w:style>
  <w:style w:type="character" w:styleId="af">
    <w:name w:val="page number"/>
    <w:rPr>
      <w:rFonts w:ascii="新細明體" w:eastAsia="新細明體" w:hAnsi="新細明體"/>
    </w:rPr>
  </w:style>
  <w:style w:type="paragraph" w:styleId="af0">
    <w:name w:val="Body Text Indent"/>
    <w:basedOn w:val="a"/>
    <w:pPr>
      <w:spacing w:line="400" w:lineRule="exact"/>
      <w:ind w:left="1260"/>
      <w:jc w:val="both"/>
    </w:pPr>
    <w:rPr>
      <w:rFonts w:eastAsia="標楷體"/>
      <w:sz w:val="28"/>
    </w:rPr>
  </w:style>
  <w:style w:type="paragraph" w:styleId="30">
    <w:name w:val="Body Text Indent 3"/>
    <w:basedOn w:val="a"/>
    <w:pPr>
      <w:spacing w:before="91"/>
      <w:ind w:left="720" w:hanging="720"/>
      <w:jc w:val="both"/>
    </w:pPr>
    <w:rPr>
      <w:rFonts w:ascii="標楷體" w:eastAsia="標楷體"/>
      <w:szCs w:val="24"/>
    </w:rPr>
  </w:style>
  <w:style w:type="paragraph" w:customStyle="1" w:styleId="10">
    <w:name w:val="內文1"/>
    <w:basedOn w:val="a"/>
    <w:pPr>
      <w:adjustRightInd w:val="0"/>
      <w:spacing w:line="360" w:lineRule="atLeast"/>
      <w:ind w:firstLine="512"/>
      <w:textAlignment w:val="baseline"/>
    </w:pPr>
    <w:rPr>
      <w:rFonts w:ascii="標楷體" w:eastAsia="標楷體"/>
      <w:kern w:val="0"/>
    </w:rPr>
  </w:style>
  <w:style w:type="table" w:styleId="af1">
    <w:name w:val="Table Grid"/>
    <w:basedOn w:val="a1"/>
    <w:rsid w:val="00556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F2E33"/>
    <w:pPr>
      <w:widowControl w:val="0"/>
      <w:autoSpaceDE w:val="0"/>
      <w:autoSpaceDN w:val="0"/>
    </w:pPr>
    <w:rPr>
      <w:rFonts w:ascii="Calibri" w:hAnsi="Calibri" w:cs="Cordia New"/>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013975">
      <w:bodyDiv w:val="1"/>
      <w:marLeft w:val="0"/>
      <w:marRight w:val="0"/>
      <w:marTop w:val="0"/>
      <w:marBottom w:val="0"/>
      <w:divBdr>
        <w:top w:val="none" w:sz="0" w:space="0" w:color="auto"/>
        <w:left w:val="none" w:sz="0" w:space="0" w:color="auto"/>
        <w:bottom w:val="none" w:sz="0" w:space="0" w:color="auto"/>
        <w:right w:val="none" w:sz="0" w:space="0" w:color="auto"/>
      </w:divBdr>
    </w:div>
    <w:div w:id="180041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654F4-B299-4E30-B9E5-80B6C5AF2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227</Words>
  <Characters>1297</Characters>
  <Application>Microsoft Office Word</Application>
  <DocSecurity>0</DocSecurity>
  <Lines>10</Lines>
  <Paragraphs>3</Paragraphs>
  <ScaleCrop>false</ScaleCrop>
  <Company>ITRI</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第三章　　計畫執行與管制考核</dc:title>
  <dc:subject/>
  <dc:creator>J.T. Pan</dc:creator>
  <cp:keywords/>
  <dc:description/>
  <cp:lastModifiedBy>02030林秋妏</cp:lastModifiedBy>
  <cp:revision>4</cp:revision>
  <cp:lastPrinted>2005-04-20T08:42:00Z</cp:lastPrinted>
  <dcterms:created xsi:type="dcterms:W3CDTF">2026-04-01T05:56:00Z</dcterms:created>
  <dcterms:modified xsi:type="dcterms:W3CDTF">2026-04-01T08:34:00Z</dcterms:modified>
</cp:coreProperties>
</file>