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B194" w14:textId="265606EF" w:rsidR="00F57D01" w:rsidRPr="005848C0" w:rsidRDefault="00F57D01">
      <w:pPr>
        <w:pStyle w:val="a9"/>
        <w:spacing w:before="0" w:afterLines="50" w:after="180"/>
        <w:rPr>
          <w:rFonts w:ascii="Times New Roman"/>
          <w:szCs w:val="28"/>
        </w:rPr>
      </w:pPr>
      <w:r w:rsidRPr="005848C0">
        <w:rPr>
          <w:rFonts w:ascii="Times New Roman" w:hint="eastAsia"/>
          <w:szCs w:val="28"/>
        </w:rPr>
        <w:t>中國生產力中心</w:t>
      </w:r>
      <w:r w:rsidR="006556CA" w:rsidRPr="006556CA">
        <w:rPr>
          <w:rFonts w:ascii="Times New Roman" w:hint="eastAsia"/>
          <w:szCs w:val="28"/>
        </w:rPr>
        <w:t>「</w:t>
      </w:r>
      <w:r w:rsidR="006556CA" w:rsidRPr="006556CA">
        <w:rPr>
          <w:rFonts w:ascii="Times New Roman" w:hint="eastAsia"/>
          <w:szCs w:val="28"/>
        </w:rPr>
        <w:t>2026</w:t>
      </w:r>
      <w:r w:rsidR="006556CA" w:rsidRPr="006556CA">
        <w:rPr>
          <w:rFonts w:ascii="Times New Roman" w:hint="eastAsia"/>
          <w:szCs w:val="28"/>
        </w:rPr>
        <w:t>年全球青商潛力之星輔導服務計畫</w:t>
      </w:r>
      <w:r w:rsidR="006556CA" w:rsidRPr="006556CA">
        <w:rPr>
          <w:rFonts w:ascii="Times New Roman" w:hint="eastAsia"/>
          <w:szCs w:val="28"/>
        </w:rPr>
        <w:t>-</w:t>
      </w:r>
      <w:r w:rsidR="006556CA" w:rsidRPr="006556CA">
        <w:rPr>
          <w:rFonts w:ascii="Times New Roman" w:hint="eastAsia"/>
          <w:szCs w:val="28"/>
        </w:rPr>
        <w:t>青年企業家交流會活動執行委託案」</w:t>
      </w:r>
      <w:r w:rsidRPr="005848C0">
        <w:rPr>
          <w:rFonts w:ascii="Times New Roman" w:hint="eastAsia"/>
          <w:szCs w:val="28"/>
        </w:rPr>
        <w:t>計畫構想書</w:t>
      </w:r>
      <w:proofErr w:type="gramStart"/>
      <w:r w:rsidRPr="005848C0">
        <w:rPr>
          <w:rFonts w:ascii="Times New Roman" w:hint="eastAsia"/>
          <w:szCs w:val="28"/>
        </w:rPr>
        <w:t>（</w:t>
      </w:r>
      <w:proofErr w:type="gramEnd"/>
      <w:r w:rsidRPr="005848C0">
        <w:rPr>
          <w:rFonts w:ascii="Times New Roman" w:hint="eastAsia"/>
          <w:szCs w:val="28"/>
        </w:rPr>
        <w:t>案號：</w:t>
      </w:r>
      <w:r w:rsidR="006556CA">
        <w:rPr>
          <w:rFonts w:ascii="Times New Roman" w:hint="eastAsia"/>
          <w:szCs w:val="28"/>
        </w:rPr>
        <w:t>1151000237</w:t>
      </w:r>
      <w:proofErr w:type="gramStart"/>
      <w:r w:rsidRPr="005848C0">
        <w:rPr>
          <w:rFonts w:ascii="Times New Roman" w:hint="eastAsia"/>
          <w:szCs w:val="28"/>
        </w:rPr>
        <w:t>）</w:t>
      </w:r>
      <w:proofErr w:type="gramEnd"/>
    </w:p>
    <w:p w14:paraId="7EB734AF" w14:textId="77777777" w:rsidR="00F57D01" w:rsidRPr="005848C0" w:rsidRDefault="00F57D01">
      <w:pPr>
        <w:pStyle w:val="a9"/>
        <w:spacing w:before="0" w:afterLines="50" w:after="180"/>
        <w:rPr>
          <w:rFonts w:ascii="Times New Roman"/>
          <w:sz w:val="24"/>
          <w:szCs w:val="28"/>
        </w:rPr>
      </w:pPr>
      <w:r w:rsidRPr="005848C0">
        <w:rPr>
          <w:rFonts w:hAnsi="標楷體" w:hint="eastAsia"/>
          <w:b/>
          <w:bCs/>
          <w:sz w:val="24"/>
          <w:szCs w:val="28"/>
        </w:rPr>
        <w:t>一、計畫緣起：</w:t>
      </w:r>
    </w:p>
    <w:p w14:paraId="556D0713" w14:textId="77777777" w:rsidR="00F57D01" w:rsidRPr="005848C0" w:rsidRDefault="00F57D01">
      <w:pPr>
        <w:pStyle w:val="a6"/>
        <w:ind w:leftChars="50" w:left="944" w:hangingChars="343" w:hanging="824"/>
        <w:rPr>
          <w:rFonts w:hAnsi="標楷體"/>
          <w:b/>
          <w:bCs/>
          <w:szCs w:val="28"/>
        </w:rPr>
      </w:pPr>
      <w:r w:rsidRPr="005848C0">
        <w:rPr>
          <w:rFonts w:hAnsi="標楷體" w:hint="eastAsia"/>
          <w:b/>
          <w:bCs/>
          <w:szCs w:val="28"/>
        </w:rPr>
        <w:t>（一）計畫緣起</w:t>
      </w:r>
    </w:p>
    <w:p w14:paraId="52B54289" w14:textId="77777777" w:rsidR="00F57D01" w:rsidRPr="005848C0" w:rsidRDefault="00F57D01">
      <w:pPr>
        <w:widowControl/>
        <w:tabs>
          <w:tab w:val="left" w:pos="1279"/>
        </w:tabs>
        <w:ind w:firstLineChars="400" w:firstLine="960"/>
        <w:rPr>
          <w:rFonts w:ascii="標楷體" w:eastAsia="標楷體" w:hAnsi="標楷體" w:cs="Arial Unicode MS"/>
          <w:kern w:val="0"/>
          <w:szCs w:val="32"/>
        </w:rPr>
      </w:pPr>
      <w:r w:rsidRPr="005848C0">
        <w:rPr>
          <w:rFonts w:ascii="標楷體" w:eastAsia="標楷體" w:hAnsi="標楷體" w:hint="eastAsia"/>
          <w:szCs w:val="32"/>
        </w:rPr>
        <w:t>依據下列公告文件擬定本計畫</w:t>
      </w:r>
      <w:r w:rsidRPr="005848C0">
        <w:rPr>
          <w:rFonts w:ascii="標楷體" w:eastAsia="標楷體" w:hAnsi="標楷體"/>
          <w:szCs w:val="32"/>
        </w:rPr>
        <w:t xml:space="preserve"> </w:t>
      </w:r>
    </w:p>
    <w:p w14:paraId="2E6629DE" w14:textId="77777777" w:rsidR="00667E64" w:rsidRPr="005848C0" w:rsidRDefault="00F57D01">
      <w:pPr>
        <w:ind w:leftChars="100" w:left="961" w:hangingChars="300" w:hanging="721"/>
        <w:rPr>
          <w:rFonts w:ascii="標楷體" w:eastAsia="標楷體" w:hAnsi="標楷體"/>
          <w:b/>
          <w:bCs/>
          <w:szCs w:val="28"/>
        </w:rPr>
      </w:pPr>
      <w:r w:rsidRPr="005848C0">
        <w:rPr>
          <w:rFonts w:ascii="標楷體" w:eastAsia="標楷體" w:hAnsi="標楷體" w:hint="eastAsia"/>
          <w:b/>
          <w:bCs/>
          <w:szCs w:val="28"/>
        </w:rPr>
        <w:t>（二）計畫目標</w:t>
      </w:r>
    </w:p>
    <w:p w14:paraId="2AA1ED4A" w14:textId="35BB80CD" w:rsidR="00F57D01" w:rsidRPr="005848C0" w:rsidRDefault="00667E64" w:rsidP="00667E64">
      <w:pPr>
        <w:ind w:leftChars="400" w:left="960" w:firstLineChars="2" w:firstLine="5"/>
        <w:rPr>
          <w:rFonts w:ascii="標楷體" w:eastAsia="標楷體" w:hAnsi="標楷體"/>
          <w:szCs w:val="28"/>
        </w:rPr>
      </w:pPr>
      <w:r w:rsidRPr="005848C0">
        <w:rPr>
          <w:rFonts w:ascii="標楷體" w:eastAsia="標楷體" w:hAnsi="標楷體" w:hint="eastAsia"/>
          <w:szCs w:val="28"/>
        </w:rPr>
        <w:t xml:space="preserve">　　</w:t>
      </w:r>
      <w:r w:rsidR="00E10E14" w:rsidRPr="00E10E14">
        <w:rPr>
          <w:rFonts w:ascii="標楷體" w:eastAsia="標楷體" w:hAnsi="標楷體" w:hint="eastAsia"/>
          <w:szCs w:val="28"/>
        </w:rPr>
        <w:t>辦理僑務委員會青商潛力之星青年企業家交流會之設計品輸出，現場硬體搭設與施作，規劃並執行活動人力調配與流程掌控，影音紀錄與互動服務。</w:t>
      </w:r>
    </w:p>
    <w:p w14:paraId="2119006F" w14:textId="02AB0451" w:rsidR="00F57D01" w:rsidRPr="005848C0" w:rsidRDefault="00F57D01" w:rsidP="00E6347C">
      <w:pPr>
        <w:pStyle w:val="a5"/>
        <w:numPr>
          <w:ilvl w:val="0"/>
          <w:numId w:val="16"/>
        </w:numPr>
        <w:spacing w:beforeLines="50" w:before="180"/>
        <w:rPr>
          <w:rFonts w:hAnsi="標楷體"/>
          <w:b/>
          <w:bCs/>
          <w:szCs w:val="28"/>
        </w:rPr>
      </w:pPr>
      <w:r w:rsidRPr="005848C0">
        <w:rPr>
          <w:rFonts w:hAnsi="標楷體" w:hint="eastAsia"/>
          <w:b/>
          <w:bCs/>
          <w:szCs w:val="28"/>
        </w:rPr>
        <w:t>計畫項目及說明：</w:t>
      </w:r>
    </w:p>
    <w:p w14:paraId="790086D4" w14:textId="77777777" w:rsidR="00E10E14" w:rsidRPr="0028045A" w:rsidRDefault="00E10E14" w:rsidP="00E10E14">
      <w:pPr>
        <w:pStyle w:val="a6"/>
        <w:numPr>
          <w:ilvl w:val="0"/>
          <w:numId w:val="22"/>
        </w:numPr>
        <w:ind w:leftChars="0" w:firstLineChars="0"/>
        <w:rPr>
          <w:rFonts w:hAnsi="標楷體"/>
          <w:b/>
          <w:bCs/>
          <w:szCs w:val="28"/>
        </w:rPr>
      </w:pPr>
      <w:r w:rsidRPr="0028045A">
        <w:rPr>
          <w:rFonts w:hAnsi="標楷體"/>
          <w:b/>
          <w:bCs/>
          <w:szCs w:val="28"/>
        </w:rPr>
        <w:t>設計品輸出、現場硬體搭設與施作</w:t>
      </w:r>
      <w:r>
        <w:rPr>
          <w:rFonts w:hAnsi="標楷體" w:hint="eastAsia"/>
          <w:b/>
          <w:bCs/>
          <w:szCs w:val="28"/>
        </w:rPr>
        <w:t>（</w:t>
      </w:r>
      <w:proofErr w:type="gramStart"/>
      <w:r>
        <w:rPr>
          <w:rFonts w:hAnsi="標楷體" w:hint="eastAsia"/>
          <w:b/>
          <w:bCs/>
          <w:szCs w:val="28"/>
        </w:rPr>
        <w:t>佔</w:t>
      </w:r>
      <w:proofErr w:type="gramEnd"/>
      <w:r>
        <w:rPr>
          <w:rFonts w:hAnsi="標楷體" w:hint="eastAsia"/>
          <w:b/>
          <w:bCs/>
          <w:szCs w:val="28"/>
        </w:rPr>
        <w:t>全案權重為40%）</w:t>
      </w:r>
    </w:p>
    <w:p w14:paraId="24416B5A" w14:textId="77777777" w:rsidR="00E10E14" w:rsidRDefault="00E10E14" w:rsidP="00E10E14">
      <w:pPr>
        <w:numPr>
          <w:ilvl w:val="0"/>
          <w:numId w:val="23"/>
        </w:numPr>
        <w:adjustRightInd w:val="0"/>
        <w:snapToGrid w:val="0"/>
        <w:spacing w:line="360" w:lineRule="atLeast"/>
        <w:jc w:val="both"/>
        <w:rPr>
          <w:rFonts w:ascii="標楷體" w:eastAsia="標楷體" w:hAnsi="標楷體"/>
          <w:bCs/>
        </w:rPr>
      </w:pPr>
      <w:r w:rsidRPr="0028045A">
        <w:rPr>
          <w:rFonts w:ascii="標楷體" w:eastAsia="標楷體" w:hAnsi="標楷體"/>
          <w:b/>
          <w:bCs/>
        </w:rPr>
        <w:t>現場裝飾與輸出製作物印刷</w:t>
      </w:r>
      <w:r w:rsidRPr="0028045A">
        <w:rPr>
          <w:rFonts w:ascii="標楷體" w:eastAsia="標楷體" w:hAnsi="標楷體"/>
          <w:bCs/>
        </w:rPr>
        <w:t>：</w:t>
      </w:r>
    </w:p>
    <w:p w14:paraId="7CC02ABE" w14:textId="77777777" w:rsidR="00E10E14" w:rsidRPr="0028045A" w:rsidRDefault="00E10E14" w:rsidP="00E10E14">
      <w:pPr>
        <w:adjustRightInd w:val="0"/>
        <w:snapToGrid w:val="0"/>
        <w:spacing w:line="360" w:lineRule="atLeast"/>
        <w:ind w:left="961"/>
        <w:jc w:val="both"/>
        <w:rPr>
          <w:rFonts w:ascii="標楷體" w:eastAsia="標楷體" w:hAnsi="標楷體"/>
          <w:bCs/>
        </w:rPr>
      </w:pPr>
      <w:r w:rsidRPr="0028045A">
        <w:rPr>
          <w:rFonts w:ascii="標楷體" w:eastAsia="標楷體" w:hAnsi="標楷體"/>
          <w:bCs/>
        </w:rPr>
        <w:t>負責活動現場鋪設之實體製作物印製，品項包含主題背板、拍照背板、簽名軸、流程卡、</w:t>
      </w:r>
      <w:proofErr w:type="gramStart"/>
      <w:r w:rsidRPr="0028045A">
        <w:rPr>
          <w:rFonts w:ascii="標楷體" w:eastAsia="標楷體" w:hAnsi="標楷體"/>
          <w:bCs/>
        </w:rPr>
        <w:t>手拿板</w:t>
      </w:r>
      <w:proofErr w:type="gramEnd"/>
      <w:r w:rsidRPr="0028045A">
        <w:rPr>
          <w:rFonts w:ascii="標楷體" w:eastAsia="標楷體" w:hAnsi="標楷體"/>
          <w:bCs/>
        </w:rPr>
        <w:t>、邀請卡、與會識別證、舞臺MIC牌、長官貴賓</w:t>
      </w:r>
      <w:proofErr w:type="gramStart"/>
      <w:r w:rsidRPr="0028045A">
        <w:rPr>
          <w:rFonts w:ascii="標楷體" w:eastAsia="標楷體" w:hAnsi="標楷體"/>
          <w:bCs/>
        </w:rPr>
        <w:t>桌牌卡</w:t>
      </w:r>
      <w:proofErr w:type="gramEnd"/>
      <w:r w:rsidRPr="0028045A">
        <w:rPr>
          <w:rFonts w:ascii="標楷體" w:eastAsia="標楷體" w:hAnsi="標楷體"/>
          <w:bCs/>
        </w:rPr>
        <w:t>及</w:t>
      </w:r>
      <w:proofErr w:type="gramStart"/>
      <w:r w:rsidRPr="0028045A">
        <w:rPr>
          <w:rFonts w:ascii="標楷體" w:eastAsia="標楷體" w:hAnsi="標楷體"/>
          <w:bCs/>
        </w:rPr>
        <w:t>座位椅貼</w:t>
      </w:r>
      <w:proofErr w:type="gramEnd"/>
      <w:r w:rsidRPr="0028045A">
        <w:rPr>
          <w:rFonts w:ascii="標楷體" w:eastAsia="標楷體" w:hAnsi="標楷體"/>
          <w:bCs/>
        </w:rPr>
        <w:t xml:space="preserve">。 </w:t>
      </w:r>
    </w:p>
    <w:p w14:paraId="5F801B0B" w14:textId="77777777" w:rsidR="004C21E8" w:rsidRDefault="00E10E14" w:rsidP="004C21E8">
      <w:pPr>
        <w:numPr>
          <w:ilvl w:val="0"/>
          <w:numId w:val="23"/>
        </w:numPr>
        <w:adjustRightInd w:val="0"/>
        <w:snapToGrid w:val="0"/>
        <w:spacing w:line="360" w:lineRule="atLeast"/>
        <w:jc w:val="both"/>
        <w:rPr>
          <w:rFonts w:ascii="標楷體" w:eastAsia="標楷體" w:hAnsi="標楷體"/>
          <w:b/>
          <w:bCs/>
        </w:rPr>
      </w:pPr>
      <w:r w:rsidRPr="0028045A">
        <w:rPr>
          <w:rFonts w:ascii="標楷體" w:eastAsia="標楷體" w:hAnsi="標楷體" w:hint="eastAsia"/>
          <w:b/>
          <w:bCs/>
        </w:rPr>
        <w:t>論</w:t>
      </w:r>
      <w:r w:rsidRPr="0028045A">
        <w:rPr>
          <w:rFonts w:ascii="標楷體" w:eastAsia="標楷體" w:hAnsi="標楷體"/>
          <w:b/>
          <w:bCs/>
        </w:rPr>
        <w:t>壇硬體設備租賃與架設：</w:t>
      </w:r>
    </w:p>
    <w:p w14:paraId="7F3F3822" w14:textId="70A8BE38" w:rsidR="004C21E8" w:rsidRDefault="0002524E" w:rsidP="001C67E1">
      <w:pPr>
        <w:adjustRightInd w:val="0"/>
        <w:snapToGrid w:val="0"/>
        <w:spacing w:line="360" w:lineRule="atLeast"/>
        <w:ind w:left="961"/>
        <w:jc w:val="both"/>
        <w:rPr>
          <w:rFonts w:ascii="標楷體" w:eastAsia="標楷體" w:hAnsi="標楷體"/>
          <w:bCs/>
          <w:color w:val="FF0000"/>
        </w:rPr>
      </w:pPr>
      <w:r w:rsidRPr="0002524E">
        <w:rPr>
          <w:rFonts w:ascii="標楷體" w:eastAsia="標楷體" w:hAnsi="標楷體" w:hint="eastAsia"/>
          <w:bCs/>
          <w:color w:val="FF0000"/>
        </w:rPr>
        <w:t>負責交流會主會場硬體設備租賃、架設及技術支援；另配合分組討論教室活動需求，提供必要之現場執行與設備支援。</w:t>
      </w:r>
    </w:p>
    <w:p w14:paraId="20C4F1E5" w14:textId="77777777" w:rsidR="00E10E14" w:rsidRPr="0028045A" w:rsidRDefault="00E10E14" w:rsidP="00E10E14">
      <w:pPr>
        <w:numPr>
          <w:ilvl w:val="0"/>
          <w:numId w:val="23"/>
        </w:numPr>
        <w:adjustRightInd w:val="0"/>
        <w:snapToGrid w:val="0"/>
        <w:spacing w:line="360" w:lineRule="atLeast"/>
        <w:jc w:val="both"/>
        <w:rPr>
          <w:rFonts w:ascii="標楷體" w:eastAsia="標楷體" w:hAnsi="標楷體"/>
          <w:b/>
          <w:bCs/>
        </w:rPr>
      </w:pPr>
      <w:r w:rsidRPr="0028045A">
        <w:rPr>
          <w:rFonts w:ascii="標楷體" w:eastAsia="標楷體" w:hAnsi="標楷體"/>
          <w:b/>
          <w:bCs/>
        </w:rPr>
        <w:t>舞臺與空間環境佈置：</w:t>
      </w:r>
    </w:p>
    <w:p w14:paraId="3E80B110" w14:textId="3208F42F" w:rsidR="00E10E14" w:rsidRPr="0028045A" w:rsidRDefault="00E10E14" w:rsidP="00E10E14">
      <w:pPr>
        <w:adjustRightInd w:val="0"/>
        <w:snapToGrid w:val="0"/>
        <w:spacing w:line="360" w:lineRule="atLeast"/>
        <w:ind w:left="961"/>
        <w:jc w:val="both"/>
        <w:rPr>
          <w:rFonts w:ascii="標楷體" w:eastAsia="標楷體" w:hAnsi="標楷體"/>
          <w:bCs/>
        </w:rPr>
      </w:pPr>
      <w:r w:rsidRPr="0028045A">
        <w:rPr>
          <w:rFonts w:ascii="標楷體" w:eastAsia="標楷體" w:hAnsi="標楷體"/>
          <w:bCs/>
        </w:rPr>
        <w:t>包含</w:t>
      </w:r>
      <w:r w:rsidR="00595835">
        <w:rPr>
          <w:rFonts w:ascii="標楷體" w:eastAsia="標楷體" w:hAnsi="標楷體" w:hint="eastAsia"/>
          <w:bCs/>
        </w:rPr>
        <w:t>司儀</w:t>
      </w:r>
      <w:r w:rsidRPr="0028045A">
        <w:rPr>
          <w:rFonts w:ascii="標楷體" w:eastAsia="標楷體" w:hAnsi="標楷體"/>
          <w:bCs/>
        </w:rPr>
        <w:t xml:space="preserve">講台與花藝裝飾、及綜合座談沙發等環境佈置。 </w:t>
      </w:r>
    </w:p>
    <w:p w14:paraId="6A15889A" w14:textId="77777777" w:rsidR="00E10E14" w:rsidRPr="0028045A" w:rsidRDefault="00E10E14" w:rsidP="00E10E14">
      <w:pPr>
        <w:numPr>
          <w:ilvl w:val="0"/>
          <w:numId w:val="23"/>
        </w:numPr>
        <w:adjustRightInd w:val="0"/>
        <w:snapToGrid w:val="0"/>
        <w:spacing w:line="360" w:lineRule="atLeast"/>
        <w:jc w:val="both"/>
        <w:rPr>
          <w:rFonts w:ascii="標楷體" w:eastAsia="標楷體" w:hAnsi="標楷體"/>
          <w:b/>
          <w:bCs/>
        </w:rPr>
      </w:pPr>
      <w:r w:rsidRPr="0028045A">
        <w:rPr>
          <w:rFonts w:ascii="標楷體" w:eastAsia="標楷體" w:hAnsi="標楷體"/>
          <w:b/>
          <w:bCs/>
        </w:rPr>
        <w:t>工程技術</w:t>
      </w:r>
      <w:proofErr w:type="gramStart"/>
      <w:r w:rsidRPr="0028045A">
        <w:rPr>
          <w:rFonts w:ascii="標楷體" w:eastAsia="標楷體" w:hAnsi="標楷體"/>
          <w:b/>
          <w:bCs/>
        </w:rPr>
        <w:t>與進撤場</w:t>
      </w:r>
      <w:proofErr w:type="gramEnd"/>
      <w:r w:rsidRPr="0028045A">
        <w:rPr>
          <w:rFonts w:ascii="標楷體" w:eastAsia="標楷體" w:hAnsi="標楷體"/>
          <w:b/>
          <w:bCs/>
        </w:rPr>
        <w:t>支援：</w:t>
      </w:r>
    </w:p>
    <w:p w14:paraId="57267B53" w14:textId="77777777" w:rsidR="00E10E14" w:rsidRPr="0028045A" w:rsidRDefault="00E10E14" w:rsidP="00E10E14">
      <w:pPr>
        <w:adjustRightInd w:val="0"/>
        <w:snapToGrid w:val="0"/>
        <w:spacing w:line="360" w:lineRule="atLeast"/>
        <w:ind w:left="961"/>
        <w:jc w:val="both"/>
        <w:rPr>
          <w:rFonts w:ascii="標楷體" w:eastAsia="標楷體" w:hAnsi="標楷體"/>
          <w:bCs/>
        </w:rPr>
      </w:pPr>
      <w:r w:rsidRPr="0028045A">
        <w:rPr>
          <w:rFonts w:ascii="標楷體" w:eastAsia="標楷體" w:hAnsi="標楷體"/>
          <w:bCs/>
        </w:rPr>
        <w:t>全程配置專業硬體工程人員2名進行後台控管與技術支援，並全權負責設備運送、現場</w:t>
      </w:r>
      <w:proofErr w:type="gramStart"/>
      <w:r w:rsidRPr="0028045A">
        <w:rPr>
          <w:rFonts w:ascii="標楷體" w:eastAsia="標楷體" w:hAnsi="標楷體"/>
          <w:bCs/>
        </w:rPr>
        <w:t>佈</w:t>
      </w:r>
      <w:proofErr w:type="gramEnd"/>
      <w:r w:rsidRPr="0028045A">
        <w:rPr>
          <w:rFonts w:ascii="標楷體" w:eastAsia="標楷體" w:hAnsi="標楷體"/>
          <w:bCs/>
        </w:rPr>
        <w:t>線與彩排測試。</w:t>
      </w:r>
    </w:p>
    <w:p w14:paraId="7A55F0E5" w14:textId="77777777" w:rsidR="00E10E14" w:rsidRPr="0028045A" w:rsidRDefault="00E10E14" w:rsidP="00E10E14">
      <w:pPr>
        <w:pStyle w:val="a6"/>
        <w:numPr>
          <w:ilvl w:val="0"/>
          <w:numId w:val="22"/>
        </w:numPr>
        <w:ind w:leftChars="0" w:firstLineChars="0"/>
        <w:rPr>
          <w:rFonts w:hAnsi="標楷體"/>
          <w:b/>
          <w:bCs/>
          <w:szCs w:val="28"/>
        </w:rPr>
      </w:pPr>
      <w:r w:rsidRPr="0028045A">
        <w:rPr>
          <w:rFonts w:hAnsi="標楷體"/>
          <w:b/>
          <w:bCs/>
          <w:szCs w:val="28"/>
        </w:rPr>
        <w:t>活動人力調配、流程掌控、影音紀錄與互動服務</w:t>
      </w:r>
      <w:r w:rsidRPr="0028045A">
        <w:rPr>
          <w:rFonts w:hAnsi="標楷體" w:hint="eastAsia"/>
          <w:b/>
          <w:bCs/>
          <w:szCs w:val="28"/>
        </w:rPr>
        <w:t>（</w:t>
      </w:r>
      <w:proofErr w:type="gramStart"/>
      <w:r w:rsidRPr="0028045A">
        <w:rPr>
          <w:rFonts w:hAnsi="標楷體" w:hint="eastAsia"/>
          <w:b/>
          <w:bCs/>
          <w:szCs w:val="28"/>
        </w:rPr>
        <w:t>佔</w:t>
      </w:r>
      <w:proofErr w:type="gramEnd"/>
      <w:r w:rsidRPr="0028045A">
        <w:rPr>
          <w:rFonts w:hAnsi="標楷體" w:hint="eastAsia"/>
          <w:b/>
          <w:bCs/>
          <w:szCs w:val="28"/>
        </w:rPr>
        <w:t>全案權重為60%）</w:t>
      </w:r>
    </w:p>
    <w:p w14:paraId="4E0787E9" w14:textId="77777777" w:rsidR="00E10E14" w:rsidRPr="00E10E14" w:rsidRDefault="00E10E14" w:rsidP="00E10E14">
      <w:pPr>
        <w:numPr>
          <w:ilvl w:val="0"/>
          <w:numId w:val="24"/>
        </w:numPr>
        <w:adjustRightInd w:val="0"/>
        <w:snapToGrid w:val="0"/>
        <w:spacing w:line="360" w:lineRule="atLeast"/>
        <w:jc w:val="both"/>
        <w:rPr>
          <w:rFonts w:ascii="標楷體" w:eastAsia="標楷體" w:hAnsi="標楷體"/>
          <w:b/>
          <w:bCs/>
        </w:rPr>
      </w:pPr>
      <w:r w:rsidRPr="0028045A">
        <w:rPr>
          <w:rFonts w:ascii="標楷體" w:eastAsia="標楷體" w:hAnsi="標楷體"/>
          <w:b/>
          <w:bCs/>
        </w:rPr>
        <w:t>專業</w:t>
      </w:r>
      <w:r w:rsidRPr="00E10E14">
        <w:rPr>
          <w:rFonts w:ascii="標楷體" w:eastAsia="標楷體" w:hAnsi="標楷體"/>
          <w:b/>
          <w:bCs/>
        </w:rPr>
        <w:t>主持人指派：</w:t>
      </w:r>
    </w:p>
    <w:p w14:paraId="11F5E644" w14:textId="77777777"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配置專業活動主持人1名，負責活動流程主持、時間掌控、</w:t>
      </w:r>
      <w:proofErr w:type="gramStart"/>
      <w:r w:rsidRPr="00703DE4">
        <w:rPr>
          <w:rFonts w:ascii="標楷體" w:eastAsia="標楷體" w:hAnsi="標楷體"/>
          <w:bCs/>
        </w:rPr>
        <w:t>長官及講者</w:t>
      </w:r>
      <w:proofErr w:type="gramEnd"/>
      <w:r w:rsidRPr="00703DE4">
        <w:rPr>
          <w:rFonts w:ascii="標楷體" w:eastAsia="標楷體" w:hAnsi="標楷體"/>
          <w:bCs/>
        </w:rPr>
        <w:t xml:space="preserve">介紹，並調控典禮儀節程序。 </w:t>
      </w:r>
    </w:p>
    <w:p w14:paraId="218F7268" w14:textId="36584478" w:rsidR="00E10E14" w:rsidRPr="0028045A" w:rsidRDefault="00E10E14" w:rsidP="00E10E14">
      <w:pPr>
        <w:numPr>
          <w:ilvl w:val="0"/>
          <w:numId w:val="24"/>
        </w:numPr>
        <w:adjustRightInd w:val="0"/>
        <w:snapToGrid w:val="0"/>
        <w:spacing w:line="360" w:lineRule="atLeast"/>
        <w:jc w:val="both"/>
        <w:rPr>
          <w:rFonts w:ascii="標楷體" w:eastAsia="標楷體" w:hAnsi="標楷體"/>
          <w:b/>
          <w:bCs/>
        </w:rPr>
      </w:pPr>
      <w:r>
        <w:rPr>
          <w:rFonts w:ascii="標楷體" w:eastAsia="標楷體" w:hAnsi="標楷體" w:hint="eastAsia"/>
          <w:b/>
          <w:bCs/>
        </w:rPr>
        <w:t>現場</w:t>
      </w:r>
      <w:r w:rsidRPr="0028045A">
        <w:rPr>
          <w:rFonts w:ascii="標楷體" w:eastAsia="標楷體" w:hAnsi="標楷體"/>
          <w:b/>
          <w:bCs/>
        </w:rPr>
        <w:t>人力調配：</w:t>
      </w:r>
    </w:p>
    <w:p w14:paraId="1724BFFF" w14:textId="7347744D"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調配現場人員3名，負責外場長官與貴賓接待、報到簽到引導、分組討論</w:t>
      </w:r>
      <w:proofErr w:type="gramStart"/>
      <w:r w:rsidRPr="00703DE4">
        <w:rPr>
          <w:rFonts w:ascii="標楷體" w:eastAsia="標楷體" w:hAnsi="標楷體"/>
          <w:bCs/>
        </w:rPr>
        <w:t>換場動線</w:t>
      </w:r>
      <w:proofErr w:type="gramEnd"/>
      <w:r w:rsidRPr="00703DE4">
        <w:rPr>
          <w:rFonts w:ascii="標楷體" w:eastAsia="標楷體" w:hAnsi="標楷體"/>
          <w:bCs/>
        </w:rPr>
        <w:t>指引、合</w:t>
      </w:r>
      <w:proofErr w:type="gramStart"/>
      <w:r w:rsidRPr="00703DE4">
        <w:rPr>
          <w:rFonts w:ascii="標楷體" w:eastAsia="標楷體" w:hAnsi="標楷體"/>
          <w:bCs/>
        </w:rPr>
        <w:t>照手牌</w:t>
      </w:r>
      <w:proofErr w:type="gramEnd"/>
      <w:r w:rsidRPr="00703DE4">
        <w:rPr>
          <w:rFonts w:ascii="標楷體" w:eastAsia="標楷體" w:hAnsi="標楷體"/>
          <w:bCs/>
        </w:rPr>
        <w:t xml:space="preserve">發放與站位協助。 </w:t>
      </w:r>
    </w:p>
    <w:p w14:paraId="77E666A9" w14:textId="77777777" w:rsidR="00E10E14" w:rsidRDefault="00E10E14" w:rsidP="00E10E14">
      <w:pPr>
        <w:numPr>
          <w:ilvl w:val="0"/>
          <w:numId w:val="24"/>
        </w:numPr>
        <w:adjustRightInd w:val="0"/>
        <w:snapToGrid w:val="0"/>
        <w:spacing w:line="360" w:lineRule="atLeast"/>
        <w:jc w:val="both"/>
        <w:rPr>
          <w:rFonts w:ascii="Arial" w:hAnsi="Arial" w:cs="Arial"/>
          <w:kern w:val="0"/>
          <w:szCs w:val="24"/>
        </w:rPr>
      </w:pPr>
      <w:r w:rsidRPr="0028045A">
        <w:rPr>
          <w:rFonts w:ascii="標楷體" w:eastAsia="標楷體" w:hAnsi="標楷體"/>
          <w:b/>
          <w:bCs/>
        </w:rPr>
        <w:t>現場執行與品質監督</w:t>
      </w:r>
      <w:r w:rsidRPr="0028045A">
        <w:rPr>
          <w:rFonts w:ascii="Arial" w:hAnsi="Arial" w:cs="Arial"/>
          <w:kern w:val="0"/>
          <w:szCs w:val="24"/>
        </w:rPr>
        <w:t>：</w:t>
      </w:r>
    </w:p>
    <w:p w14:paraId="5CFD571B" w14:textId="78930A36"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配置活動執行人員</w:t>
      </w:r>
      <w:proofErr w:type="gramStart"/>
      <w:r w:rsidRPr="00703DE4">
        <w:rPr>
          <w:rFonts w:ascii="標楷體" w:eastAsia="標楷體" w:hAnsi="標楷體"/>
          <w:bCs/>
        </w:rPr>
        <w:t>及場控小組</w:t>
      </w:r>
      <w:proofErr w:type="gramEnd"/>
      <w:r w:rsidRPr="00703DE4">
        <w:rPr>
          <w:rFonts w:ascii="標楷體" w:eastAsia="標楷體" w:hAnsi="標楷體"/>
          <w:bCs/>
        </w:rPr>
        <w:t xml:space="preserve">，投入現場全程控管，確保彩排、貴賓名單核對、貴賓聯繫與現場秩序維持。 </w:t>
      </w:r>
    </w:p>
    <w:p w14:paraId="7E038E6E" w14:textId="77777777" w:rsidR="00E10E14" w:rsidRDefault="00E10E14" w:rsidP="00E10E14">
      <w:pPr>
        <w:numPr>
          <w:ilvl w:val="0"/>
          <w:numId w:val="24"/>
        </w:numPr>
        <w:adjustRightInd w:val="0"/>
        <w:snapToGrid w:val="0"/>
        <w:spacing w:line="360" w:lineRule="atLeast"/>
        <w:jc w:val="both"/>
        <w:rPr>
          <w:rFonts w:ascii="Arial" w:hAnsi="Arial" w:cs="Arial"/>
          <w:kern w:val="0"/>
          <w:szCs w:val="24"/>
        </w:rPr>
      </w:pPr>
      <w:r w:rsidRPr="0028045A">
        <w:rPr>
          <w:rFonts w:ascii="標楷體" w:eastAsia="標楷體" w:hAnsi="標楷體"/>
          <w:b/>
          <w:bCs/>
        </w:rPr>
        <w:t>現場平面攝影紀錄</w:t>
      </w:r>
      <w:r w:rsidRPr="0028045A">
        <w:rPr>
          <w:rFonts w:ascii="Arial" w:hAnsi="Arial" w:cs="Arial"/>
          <w:kern w:val="0"/>
          <w:szCs w:val="24"/>
        </w:rPr>
        <w:t>：</w:t>
      </w:r>
    </w:p>
    <w:p w14:paraId="697C1A2E" w14:textId="3BFBC270"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指派專人負責現場平面拍攝，針對</w:t>
      </w:r>
      <w:r w:rsidR="00AA40BD" w:rsidRPr="00E51B9F">
        <w:rPr>
          <w:rFonts w:ascii="標楷體" w:eastAsia="標楷體" w:hAnsi="標楷體" w:hint="eastAsia"/>
          <w:bCs/>
          <w:color w:val="FF0000"/>
        </w:rPr>
        <w:t>交流會活動整體</w:t>
      </w:r>
      <w:r w:rsidRPr="00703DE4">
        <w:rPr>
          <w:rFonts w:ascii="標楷體" w:eastAsia="標楷體" w:hAnsi="標楷體"/>
          <w:bCs/>
        </w:rPr>
        <w:t xml:space="preserve">進行特寫與全景採集。 </w:t>
      </w:r>
    </w:p>
    <w:p w14:paraId="5905393E" w14:textId="77777777" w:rsidR="00E10E14" w:rsidRPr="00FD08CB" w:rsidRDefault="00E10E14" w:rsidP="00E10E14">
      <w:pPr>
        <w:numPr>
          <w:ilvl w:val="0"/>
          <w:numId w:val="24"/>
        </w:numPr>
        <w:adjustRightInd w:val="0"/>
        <w:snapToGrid w:val="0"/>
        <w:spacing w:line="360" w:lineRule="atLeast"/>
        <w:jc w:val="both"/>
        <w:rPr>
          <w:rFonts w:ascii="標楷體" w:eastAsia="標楷體" w:hAnsi="標楷體"/>
          <w:b/>
          <w:bCs/>
        </w:rPr>
      </w:pPr>
      <w:r w:rsidRPr="0028045A">
        <w:rPr>
          <w:rFonts w:ascii="標楷體" w:eastAsia="標楷體" w:hAnsi="標楷體"/>
          <w:b/>
          <w:bCs/>
        </w:rPr>
        <w:t>雙機動態錄影</w:t>
      </w:r>
      <w:r w:rsidRPr="00FD08CB">
        <w:rPr>
          <w:rFonts w:ascii="標楷體" w:eastAsia="標楷體" w:hAnsi="標楷體"/>
          <w:b/>
          <w:bCs/>
        </w:rPr>
        <w:t>與花絮剪輯：</w:t>
      </w:r>
    </w:p>
    <w:p w14:paraId="3871D3E5" w14:textId="426909AB"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配置兩機進行活動現場高畫質動態錄影</w:t>
      </w:r>
      <w:r w:rsidR="00451E52" w:rsidRPr="008E6FA5">
        <w:rPr>
          <w:rFonts w:ascii="標楷體" w:eastAsia="標楷體" w:hAnsi="標楷體" w:hint="eastAsia"/>
          <w:bCs/>
          <w:color w:val="FF0000"/>
        </w:rPr>
        <w:t>(</w:t>
      </w:r>
      <w:r w:rsidR="004E78CF">
        <w:rPr>
          <w:rFonts w:ascii="標楷體" w:eastAsia="標楷體" w:hAnsi="標楷體" w:hint="eastAsia"/>
          <w:bCs/>
          <w:color w:val="FF0000"/>
        </w:rPr>
        <w:t>交流會主會場</w:t>
      </w:r>
      <w:r w:rsidR="008E6FA5" w:rsidRPr="008E6FA5">
        <w:rPr>
          <w:rFonts w:ascii="標楷體" w:eastAsia="標楷體" w:hAnsi="標楷體" w:hint="eastAsia"/>
          <w:bCs/>
          <w:color w:val="FF0000"/>
        </w:rPr>
        <w:t>舞台活動需單機固定式全程</w:t>
      </w:r>
      <w:r w:rsidR="008E6FA5" w:rsidRPr="008E6FA5">
        <w:rPr>
          <w:rFonts w:ascii="標楷體" w:eastAsia="標楷體" w:hAnsi="標楷體" w:hint="eastAsia"/>
          <w:bCs/>
          <w:color w:val="FF0000"/>
        </w:rPr>
        <w:lastRenderedPageBreak/>
        <w:t>以1080P/30FPS以上規格錄影)</w:t>
      </w:r>
      <w:r w:rsidRPr="00703DE4">
        <w:rPr>
          <w:rFonts w:ascii="標楷體" w:eastAsia="標楷體" w:hAnsi="標楷體"/>
          <w:bCs/>
        </w:rPr>
        <w:t xml:space="preserve">，並於活動結束後負責後製剪輯，交付1支3~5分鐘之活動精華花絮影片。 </w:t>
      </w:r>
    </w:p>
    <w:p w14:paraId="01DABFE7" w14:textId="77777777" w:rsidR="00E10E14" w:rsidRPr="00FD08CB" w:rsidRDefault="00E10E14" w:rsidP="00E10E14">
      <w:pPr>
        <w:numPr>
          <w:ilvl w:val="0"/>
          <w:numId w:val="24"/>
        </w:numPr>
        <w:adjustRightInd w:val="0"/>
        <w:snapToGrid w:val="0"/>
        <w:spacing w:line="360" w:lineRule="atLeast"/>
        <w:jc w:val="both"/>
        <w:rPr>
          <w:rFonts w:ascii="標楷體" w:eastAsia="標楷體" w:hAnsi="標楷體"/>
          <w:b/>
          <w:bCs/>
        </w:rPr>
      </w:pPr>
      <w:proofErr w:type="gramStart"/>
      <w:r w:rsidRPr="00FD08CB">
        <w:rPr>
          <w:rFonts w:ascii="標楷體" w:eastAsia="標楷體" w:hAnsi="標楷體"/>
          <w:b/>
          <w:bCs/>
        </w:rPr>
        <w:t>即拍即</w:t>
      </w:r>
      <w:proofErr w:type="gramEnd"/>
      <w:r w:rsidRPr="00FD08CB">
        <w:rPr>
          <w:rFonts w:ascii="標楷體" w:eastAsia="標楷體" w:hAnsi="標楷體"/>
          <w:b/>
          <w:bCs/>
        </w:rPr>
        <w:t>印現場互動服務：</w:t>
      </w:r>
    </w:p>
    <w:p w14:paraId="4000ADE0" w14:textId="695022CB" w:rsidR="00E10E14" w:rsidRPr="00703DE4" w:rsidRDefault="00E10E14" w:rsidP="00E10E14">
      <w:pPr>
        <w:adjustRightInd w:val="0"/>
        <w:snapToGrid w:val="0"/>
        <w:spacing w:line="360" w:lineRule="atLeast"/>
        <w:ind w:left="961"/>
        <w:jc w:val="both"/>
        <w:rPr>
          <w:rFonts w:ascii="標楷體" w:eastAsia="標楷體" w:hAnsi="標楷體"/>
          <w:bCs/>
        </w:rPr>
      </w:pPr>
      <w:r w:rsidRPr="00703DE4">
        <w:rPr>
          <w:rFonts w:ascii="標楷體" w:eastAsia="標楷體" w:hAnsi="標楷體"/>
          <w:bCs/>
        </w:rPr>
        <w:t>配置攝影師1名、印製助理1名及沖印設備，於4小時內提供</w:t>
      </w:r>
      <w:r w:rsidR="00380FE6">
        <w:rPr>
          <w:rFonts w:ascii="標楷體" w:eastAsia="標楷體" w:hAnsi="標楷體" w:hint="eastAsia"/>
          <w:bCs/>
        </w:rPr>
        <w:t>足量</w:t>
      </w:r>
      <w:r w:rsidRPr="00703DE4">
        <w:rPr>
          <w:rFonts w:ascii="標楷體" w:eastAsia="標楷體" w:hAnsi="標楷體"/>
          <w:bCs/>
        </w:rPr>
        <w:t xml:space="preserve">4x6規格之實體照片即時沖印服務，供與會長官及貴賓拍照留念。 </w:t>
      </w:r>
    </w:p>
    <w:p w14:paraId="751B439D" w14:textId="77777777" w:rsidR="00E10E14" w:rsidRDefault="00E10E14" w:rsidP="00E10E14">
      <w:pPr>
        <w:pStyle w:val="a6"/>
        <w:numPr>
          <w:ilvl w:val="0"/>
          <w:numId w:val="22"/>
        </w:numPr>
        <w:ind w:leftChars="0" w:firstLineChars="0"/>
        <w:rPr>
          <w:rFonts w:hAnsi="標楷體"/>
          <w:b/>
          <w:bCs/>
          <w:szCs w:val="28"/>
        </w:rPr>
      </w:pPr>
      <w:r w:rsidRPr="00C479EC">
        <w:rPr>
          <w:rFonts w:hAnsi="標楷體" w:hint="eastAsia"/>
          <w:b/>
          <w:bCs/>
          <w:szCs w:val="28"/>
        </w:rPr>
        <w:t>其他：</w:t>
      </w:r>
    </w:p>
    <w:p w14:paraId="31FDDBB1" w14:textId="77777777" w:rsidR="00E10E14" w:rsidRPr="00FD08CB" w:rsidRDefault="00E10E14" w:rsidP="00FD08CB">
      <w:pPr>
        <w:numPr>
          <w:ilvl w:val="0"/>
          <w:numId w:val="27"/>
        </w:numPr>
        <w:adjustRightInd w:val="0"/>
        <w:snapToGrid w:val="0"/>
        <w:spacing w:line="360" w:lineRule="atLeast"/>
        <w:jc w:val="both"/>
        <w:rPr>
          <w:rFonts w:ascii="標楷體" w:eastAsia="標楷體" w:hAnsi="標楷體"/>
          <w:b/>
          <w:bCs/>
        </w:rPr>
      </w:pPr>
      <w:r w:rsidRPr="00FD08CB">
        <w:rPr>
          <w:rFonts w:ascii="標楷體" w:eastAsia="標楷體" w:hAnsi="標楷體"/>
          <w:b/>
          <w:bCs/>
        </w:rPr>
        <w:t>安全保障與公共責任險辦理：</w:t>
      </w:r>
    </w:p>
    <w:p w14:paraId="72E1E04D" w14:textId="77777777" w:rsidR="00E10E14" w:rsidRPr="006C5C42" w:rsidRDefault="00E10E14" w:rsidP="00E10E14">
      <w:pPr>
        <w:adjustRightInd w:val="0"/>
        <w:snapToGrid w:val="0"/>
        <w:spacing w:line="360" w:lineRule="atLeast"/>
        <w:ind w:left="961"/>
        <w:jc w:val="both"/>
        <w:rPr>
          <w:rFonts w:ascii="標楷體" w:eastAsia="標楷體" w:hAnsi="標楷體"/>
          <w:bCs/>
        </w:rPr>
      </w:pPr>
      <w:r w:rsidRPr="006C5C42">
        <w:rPr>
          <w:rFonts w:ascii="標楷體" w:eastAsia="標楷體" w:hAnsi="標楷體"/>
          <w:bCs/>
        </w:rPr>
        <w:t>依法辦理公共意外責任保險（含食品中毒險），以保障</w:t>
      </w:r>
      <w:r>
        <w:rPr>
          <w:rFonts w:ascii="標楷體" w:eastAsia="標楷體" w:hAnsi="標楷體" w:hint="eastAsia"/>
          <w:bCs/>
        </w:rPr>
        <w:t>作業</w:t>
      </w:r>
      <w:r w:rsidRPr="006C5C42">
        <w:rPr>
          <w:rFonts w:ascii="標楷體" w:eastAsia="標楷體" w:hAnsi="標楷體" w:hint="eastAsia"/>
          <w:bCs/>
        </w:rPr>
        <w:t>安</w:t>
      </w:r>
      <w:r w:rsidRPr="006C5C42">
        <w:rPr>
          <w:rFonts w:ascii="標楷體" w:eastAsia="標楷體" w:hAnsi="標楷體"/>
          <w:bCs/>
        </w:rPr>
        <w:t>全。</w:t>
      </w:r>
    </w:p>
    <w:p w14:paraId="5E66E35B" w14:textId="77777777" w:rsidR="00E10E14" w:rsidRPr="00FD08CB" w:rsidRDefault="00E10E14" w:rsidP="00FD08CB">
      <w:pPr>
        <w:numPr>
          <w:ilvl w:val="0"/>
          <w:numId w:val="27"/>
        </w:numPr>
        <w:adjustRightInd w:val="0"/>
        <w:snapToGrid w:val="0"/>
        <w:spacing w:line="360" w:lineRule="atLeast"/>
        <w:jc w:val="both"/>
        <w:rPr>
          <w:rFonts w:ascii="標楷體" w:eastAsia="標楷體" w:hAnsi="標楷體"/>
          <w:b/>
          <w:bCs/>
        </w:rPr>
      </w:pPr>
      <w:r w:rsidRPr="00FD08CB">
        <w:rPr>
          <w:rFonts w:ascii="標楷體" w:eastAsia="標楷體" w:hAnsi="標楷體"/>
          <w:b/>
          <w:bCs/>
        </w:rPr>
        <w:t>行政庶務與現場廢棄物清運：</w:t>
      </w:r>
    </w:p>
    <w:p w14:paraId="21C71B13" w14:textId="5B4ADE9A" w:rsidR="00F57D01" w:rsidRPr="00FD08CB" w:rsidRDefault="00E10E14" w:rsidP="00FD08CB">
      <w:pPr>
        <w:adjustRightInd w:val="0"/>
        <w:snapToGrid w:val="0"/>
        <w:spacing w:line="360" w:lineRule="atLeast"/>
        <w:ind w:left="961"/>
        <w:jc w:val="both"/>
        <w:rPr>
          <w:rFonts w:ascii="標楷體" w:eastAsia="標楷體" w:hAnsi="標楷體"/>
          <w:bCs/>
        </w:rPr>
      </w:pPr>
      <w:r w:rsidRPr="006C5C42">
        <w:rPr>
          <w:rFonts w:ascii="標楷體" w:eastAsia="標楷體" w:hAnsi="標楷體"/>
          <w:bCs/>
        </w:rPr>
        <w:t>全權管控專案必要之工作人員誤餐費等行政雜支，並於活動結束後負責現場垃圾清運與場地復原。</w:t>
      </w:r>
    </w:p>
    <w:p w14:paraId="67E368E0" w14:textId="29D34FFB" w:rsidR="00F57D01" w:rsidRPr="005848C0" w:rsidRDefault="00F57D01" w:rsidP="000C305C">
      <w:pPr>
        <w:pStyle w:val="a5"/>
        <w:numPr>
          <w:ilvl w:val="0"/>
          <w:numId w:val="16"/>
        </w:numPr>
        <w:rPr>
          <w:rFonts w:hAnsi="標楷體"/>
          <w:b/>
          <w:bCs/>
          <w:szCs w:val="28"/>
        </w:rPr>
      </w:pPr>
      <w:r w:rsidRPr="005848C0">
        <w:rPr>
          <w:rFonts w:hAnsi="標楷體" w:hint="eastAsia"/>
          <w:b/>
          <w:bCs/>
          <w:szCs w:val="28"/>
        </w:rPr>
        <w:t>完成採購後之預期使用情形及其效益目標：</w:t>
      </w:r>
    </w:p>
    <w:p w14:paraId="7571A0A8" w14:textId="6C70B896" w:rsidR="00380FE6" w:rsidRPr="00095E1C" w:rsidRDefault="00380FE6" w:rsidP="00380FE6">
      <w:pPr>
        <w:pStyle w:val="a5"/>
        <w:ind w:left="510" w:firstLine="470"/>
        <w:rPr>
          <w:rFonts w:ascii="Times New Roman"/>
          <w:bCs/>
        </w:rPr>
      </w:pPr>
      <w:r w:rsidRPr="00380FE6">
        <w:rPr>
          <w:rFonts w:ascii="Times New Roman"/>
          <w:bCs/>
        </w:rPr>
        <w:t>透過提供專業的現場硬體搭設與高品質設計品輸出服務，提升</w:t>
      </w:r>
      <w:proofErr w:type="gramStart"/>
      <w:r w:rsidRPr="00380FE6">
        <w:rPr>
          <w:rFonts w:ascii="Times New Roman"/>
          <w:bCs/>
        </w:rPr>
        <w:t>海內外青</w:t>
      </w:r>
      <w:proofErr w:type="gramEnd"/>
      <w:r w:rsidRPr="00380FE6">
        <w:rPr>
          <w:rFonts w:ascii="Times New Roman"/>
          <w:bCs/>
        </w:rPr>
        <w:t>商代表與青年企業家之尊榮參與體驗；並藉由廠商之專業人力流程調配、影音紀錄</w:t>
      </w:r>
      <w:proofErr w:type="gramStart"/>
      <w:r w:rsidRPr="00380FE6">
        <w:rPr>
          <w:rFonts w:ascii="Times New Roman"/>
          <w:bCs/>
        </w:rPr>
        <w:t>與即拍即</w:t>
      </w:r>
      <w:proofErr w:type="gramEnd"/>
      <w:r w:rsidRPr="00380FE6">
        <w:rPr>
          <w:rFonts w:ascii="Times New Roman"/>
          <w:bCs/>
        </w:rPr>
        <w:t>印現場互動服務，達成流程精</w:t>
      </w:r>
      <w:proofErr w:type="gramStart"/>
      <w:r w:rsidRPr="00380FE6">
        <w:rPr>
          <w:rFonts w:ascii="Times New Roman"/>
          <w:bCs/>
        </w:rPr>
        <w:t>準</w:t>
      </w:r>
      <w:proofErr w:type="gramEnd"/>
      <w:r w:rsidRPr="00380FE6">
        <w:rPr>
          <w:rFonts w:ascii="Times New Roman"/>
          <w:bCs/>
        </w:rPr>
        <w:t>管控、現場印製發放</w:t>
      </w:r>
      <w:r>
        <w:rPr>
          <w:rFonts w:ascii="Times New Roman" w:hint="eastAsia"/>
          <w:bCs/>
        </w:rPr>
        <w:t>足</w:t>
      </w:r>
      <w:proofErr w:type="gramStart"/>
      <w:r>
        <w:rPr>
          <w:rFonts w:ascii="Times New Roman" w:hint="eastAsia"/>
          <w:bCs/>
        </w:rPr>
        <w:t>量即拍即</w:t>
      </w:r>
      <w:proofErr w:type="gramEnd"/>
      <w:r>
        <w:rPr>
          <w:rFonts w:ascii="Times New Roman" w:hint="eastAsia"/>
          <w:bCs/>
        </w:rPr>
        <w:t>印</w:t>
      </w:r>
      <w:r w:rsidRPr="00380FE6">
        <w:rPr>
          <w:rFonts w:ascii="Times New Roman"/>
          <w:bCs/>
        </w:rPr>
        <w:t>照片與產出</w:t>
      </w:r>
      <w:r w:rsidRPr="00380FE6">
        <w:rPr>
          <w:rFonts w:ascii="Times New Roman"/>
          <w:bCs/>
        </w:rPr>
        <w:t>3~5</w:t>
      </w:r>
      <w:r w:rsidRPr="00380FE6">
        <w:rPr>
          <w:rFonts w:ascii="Times New Roman"/>
          <w:bCs/>
        </w:rPr>
        <w:t>分鐘活動精華影片之目標，有效引導與會貴賓深化海內外人脈連結並鏈結臺灣產業優勢。</w:t>
      </w:r>
    </w:p>
    <w:p w14:paraId="1A3B3850" w14:textId="207AF5A5" w:rsidR="00D83C1F" w:rsidRPr="005848C0" w:rsidRDefault="00F57D01" w:rsidP="00806525">
      <w:pPr>
        <w:pStyle w:val="a5"/>
        <w:numPr>
          <w:ilvl w:val="0"/>
          <w:numId w:val="16"/>
        </w:numPr>
        <w:rPr>
          <w:rFonts w:hAnsi="標楷體"/>
          <w:b/>
          <w:bCs/>
          <w:szCs w:val="28"/>
        </w:rPr>
      </w:pPr>
      <w:r w:rsidRPr="005848C0">
        <w:rPr>
          <w:rFonts w:hAnsi="標楷體" w:hint="eastAsia"/>
          <w:b/>
          <w:bCs/>
          <w:szCs w:val="28"/>
        </w:rPr>
        <w:t>評估使用情形及其效益之分析指標：</w:t>
      </w:r>
    </w:p>
    <w:p w14:paraId="5BFC52F0" w14:textId="10C65707" w:rsidR="00095E1C" w:rsidRDefault="00095E1C" w:rsidP="00806525">
      <w:pPr>
        <w:pStyle w:val="a5"/>
        <w:numPr>
          <w:ilvl w:val="0"/>
          <w:numId w:val="21"/>
        </w:numPr>
        <w:rPr>
          <w:rFonts w:hAnsi="標楷體"/>
          <w:szCs w:val="28"/>
        </w:rPr>
      </w:pPr>
      <w:r w:rsidRPr="00095E1C">
        <w:rPr>
          <w:rFonts w:hAnsi="標楷體" w:hint="eastAsia"/>
          <w:szCs w:val="28"/>
        </w:rPr>
        <w:t>交流會主場地（天漾廳）硬體設備（燈光、音響、麥克風、講台等）之如期完工</w:t>
      </w:r>
      <w:proofErr w:type="gramStart"/>
      <w:r w:rsidRPr="00095E1C">
        <w:rPr>
          <w:rFonts w:hAnsi="標楷體" w:hint="eastAsia"/>
          <w:szCs w:val="28"/>
        </w:rPr>
        <w:t>搭設率達</w:t>
      </w:r>
      <w:proofErr w:type="gramEnd"/>
      <w:r w:rsidRPr="00095E1C">
        <w:rPr>
          <w:rFonts w:hAnsi="標楷體" w:hint="eastAsia"/>
          <w:szCs w:val="28"/>
        </w:rPr>
        <w:t xml:space="preserve"> 100%。  </w:t>
      </w:r>
    </w:p>
    <w:p w14:paraId="5978F7C6" w14:textId="43CF0EEC" w:rsidR="00380FE6" w:rsidRDefault="00380FE6" w:rsidP="00806525">
      <w:pPr>
        <w:pStyle w:val="a5"/>
        <w:numPr>
          <w:ilvl w:val="0"/>
          <w:numId w:val="21"/>
        </w:numPr>
        <w:rPr>
          <w:rFonts w:hAnsi="標楷體"/>
          <w:szCs w:val="28"/>
        </w:rPr>
      </w:pPr>
      <w:r w:rsidRPr="00380FE6">
        <w:rPr>
          <w:rFonts w:hAnsi="標楷體"/>
          <w:szCs w:val="28"/>
        </w:rPr>
        <w:t>主題背板、拍照背板、簽名軸、流程卡、</w:t>
      </w:r>
      <w:proofErr w:type="gramStart"/>
      <w:r w:rsidRPr="00380FE6">
        <w:rPr>
          <w:rFonts w:hAnsi="標楷體"/>
          <w:szCs w:val="28"/>
        </w:rPr>
        <w:t>手拿板</w:t>
      </w:r>
      <w:proofErr w:type="gramEnd"/>
      <w:r w:rsidRPr="00380FE6">
        <w:rPr>
          <w:rFonts w:hAnsi="標楷體"/>
          <w:szCs w:val="28"/>
        </w:rPr>
        <w:t>、邀請卡、與會識別證、貴賓</w:t>
      </w:r>
      <w:proofErr w:type="gramStart"/>
      <w:r w:rsidRPr="00380FE6">
        <w:rPr>
          <w:rFonts w:hAnsi="標楷體"/>
          <w:szCs w:val="28"/>
        </w:rPr>
        <w:t>桌牌卡</w:t>
      </w:r>
      <w:proofErr w:type="gramEnd"/>
      <w:r w:rsidRPr="00380FE6">
        <w:rPr>
          <w:rFonts w:hAnsi="標楷體"/>
          <w:szCs w:val="28"/>
        </w:rPr>
        <w:t>及</w:t>
      </w:r>
      <w:proofErr w:type="gramStart"/>
      <w:r w:rsidRPr="00380FE6">
        <w:rPr>
          <w:rFonts w:hAnsi="標楷體"/>
          <w:szCs w:val="28"/>
        </w:rPr>
        <w:t>座位椅貼等</w:t>
      </w:r>
      <w:proofErr w:type="gramEnd"/>
      <w:r w:rsidRPr="00380FE6">
        <w:rPr>
          <w:rFonts w:hAnsi="標楷體"/>
          <w:szCs w:val="28"/>
        </w:rPr>
        <w:t>設計品實體輸出與現場鋪設達成率達 100%</w:t>
      </w:r>
    </w:p>
    <w:p w14:paraId="548F81FF" w14:textId="1133D541" w:rsidR="00806525" w:rsidRDefault="00380FE6" w:rsidP="00806525">
      <w:pPr>
        <w:pStyle w:val="a5"/>
        <w:numPr>
          <w:ilvl w:val="0"/>
          <w:numId w:val="21"/>
        </w:numPr>
        <w:rPr>
          <w:rFonts w:hAnsi="標楷體"/>
          <w:szCs w:val="28"/>
        </w:rPr>
      </w:pPr>
      <w:r w:rsidRPr="00380FE6">
        <w:rPr>
          <w:rFonts w:hAnsi="標楷體"/>
          <w:szCs w:val="28"/>
        </w:rPr>
        <w:t>專業主持人及現場執行</w:t>
      </w:r>
      <w:proofErr w:type="gramStart"/>
      <w:r w:rsidRPr="00380FE6">
        <w:rPr>
          <w:rFonts w:hAnsi="標楷體"/>
          <w:szCs w:val="28"/>
        </w:rPr>
        <w:t>與場控小組</w:t>
      </w:r>
      <w:proofErr w:type="gramEnd"/>
      <w:r w:rsidRPr="00380FE6">
        <w:rPr>
          <w:rFonts w:hAnsi="標楷體"/>
          <w:szCs w:val="28"/>
        </w:rPr>
        <w:t>之實際出席與崗位履約率達 100%。</w:t>
      </w:r>
    </w:p>
    <w:p w14:paraId="7791B24B" w14:textId="7F170A3E" w:rsidR="00380FE6" w:rsidRPr="005848C0" w:rsidRDefault="00380FE6" w:rsidP="00806525">
      <w:pPr>
        <w:pStyle w:val="a5"/>
        <w:numPr>
          <w:ilvl w:val="0"/>
          <w:numId w:val="21"/>
        </w:numPr>
        <w:rPr>
          <w:rFonts w:hAnsi="標楷體"/>
          <w:szCs w:val="28"/>
        </w:rPr>
      </w:pPr>
      <w:r w:rsidRPr="00380FE6">
        <w:rPr>
          <w:rFonts w:hAnsi="標楷體" w:hint="eastAsia"/>
          <w:szCs w:val="28"/>
        </w:rPr>
        <w:t>活動結束後指定期限內，平面攝影高畫質照片交付數量、2機動態全程錄影原始檔案交付率，以及 1 支 3~5 分鐘活動精華花絮影片之按時交付率達 100%</w:t>
      </w:r>
    </w:p>
    <w:p w14:paraId="6CEC0DDB" w14:textId="77777777" w:rsidR="000F6D78" w:rsidRPr="005848C0" w:rsidRDefault="00D83C1F" w:rsidP="000F6D78">
      <w:pPr>
        <w:pStyle w:val="a5"/>
        <w:ind w:left="961" w:hangingChars="400" w:hanging="961"/>
        <w:rPr>
          <w:rFonts w:hAnsi="標楷體"/>
          <w:b/>
          <w:szCs w:val="28"/>
        </w:rPr>
      </w:pPr>
      <w:r w:rsidRPr="005848C0">
        <w:rPr>
          <w:rFonts w:hAnsi="標楷體" w:hint="eastAsia"/>
          <w:b/>
          <w:szCs w:val="28"/>
        </w:rPr>
        <w:t>六</w:t>
      </w:r>
      <w:r w:rsidR="00F57D01" w:rsidRPr="005848C0">
        <w:rPr>
          <w:rFonts w:hAnsi="標楷體" w:hint="eastAsia"/>
          <w:b/>
          <w:szCs w:val="28"/>
        </w:rPr>
        <w:t>、投標廠商應注意事項：</w:t>
      </w:r>
    </w:p>
    <w:p w14:paraId="36DC7EA0" w14:textId="4A3BD41D" w:rsidR="000F6D78" w:rsidRPr="005848C0" w:rsidRDefault="00F57D01" w:rsidP="000F6D78">
      <w:pPr>
        <w:pStyle w:val="a5"/>
        <w:ind w:left="960" w:hangingChars="400" w:hanging="960"/>
      </w:pPr>
      <w:r w:rsidRPr="005848C0">
        <w:rPr>
          <w:rFonts w:hint="eastAsia"/>
        </w:rPr>
        <w:t>（一）本案預計政府經費新台幣：</w:t>
      </w:r>
      <w:r w:rsidR="00806525" w:rsidRPr="005848C0">
        <w:rPr>
          <w:rFonts w:hint="eastAsia"/>
        </w:rPr>
        <w:t>7</w:t>
      </w:r>
      <w:r w:rsidR="008C499F">
        <w:rPr>
          <w:rFonts w:hint="eastAsia"/>
        </w:rPr>
        <w:t>5</w:t>
      </w:r>
      <w:r w:rsidR="00806525" w:rsidRPr="005848C0">
        <w:rPr>
          <w:rFonts w:hint="eastAsia"/>
        </w:rPr>
        <w:t>萬</w:t>
      </w:r>
      <w:r w:rsidRPr="005848C0">
        <w:rPr>
          <w:rFonts w:hint="eastAsia"/>
        </w:rPr>
        <w:t>元整。</w:t>
      </w:r>
    </w:p>
    <w:p w14:paraId="43F2818A" w14:textId="53405586" w:rsidR="000F6D78" w:rsidRPr="005848C0" w:rsidRDefault="00F57D01" w:rsidP="000F6D78">
      <w:pPr>
        <w:pStyle w:val="a5"/>
        <w:ind w:left="960" w:hangingChars="400" w:hanging="960"/>
      </w:pPr>
      <w:r w:rsidRPr="005848C0">
        <w:rPr>
          <w:rFonts w:hint="eastAsia"/>
        </w:rPr>
        <w:t>（二）本計畫經費</w:t>
      </w:r>
      <w:proofErr w:type="gramStart"/>
      <w:r w:rsidRPr="005848C0">
        <w:rPr>
          <w:rFonts w:hint="eastAsia"/>
        </w:rPr>
        <w:t>採</w:t>
      </w:r>
      <w:r w:rsidR="008C499F">
        <w:rPr>
          <w:rFonts w:hint="eastAsia"/>
        </w:rPr>
        <w:t>總包</w:t>
      </w:r>
      <w:proofErr w:type="gramEnd"/>
      <w:r w:rsidR="008C499F">
        <w:rPr>
          <w:rFonts w:hint="eastAsia"/>
        </w:rPr>
        <w:t>價</w:t>
      </w:r>
      <w:r w:rsidRPr="005848C0">
        <w:rPr>
          <w:rFonts w:hint="eastAsia"/>
        </w:rPr>
        <w:t>法。</w:t>
      </w:r>
    </w:p>
    <w:p w14:paraId="49605490" w14:textId="77777777" w:rsidR="000F6D78" w:rsidRPr="005848C0" w:rsidRDefault="00F57D01" w:rsidP="000F6D78">
      <w:pPr>
        <w:pStyle w:val="a5"/>
        <w:ind w:left="960" w:hangingChars="400" w:hanging="960"/>
      </w:pPr>
      <w:r w:rsidRPr="005848C0">
        <w:rPr>
          <w:rFonts w:hint="eastAsia"/>
        </w:rPr>
        <w:t>（三）本案無押標金及履約保證金。</w:t>
      </w:r>
    </w:p>
    <w:p w14:paraId="0F98F274" w14:textId="3806EB8D" w:rsidR="000F6D78" w:rsidRPr="005848C0" w:rsidRDefault="00F57D01" w:rsidP="000F6D78">
      <w:pPr>
        <w:pStyle w:val="a5"/>
        <w:ind w:left="960" w:hangingChars="400" w:hanging="960"/>
        <w:rPr>
          <w:rFonts w:ascii="Times New Roman"/>
        </w:rPr>
      </w:pPr>
      <w:r w:rsidRPr="005848C0">
        <w:rPr>
          <w:rFonts w:ascii="Times New Roman" w:hint="eastAsia"/>
        </w:rPr>
        <w:t>（四）委託工作期限：自決標日之次日起至民國</w:t>
      </w:r>
      <w:r w:rsidR="00991B9A" w:rsidRPr="005848C0">
        <w:rPr>
          <w:rFonts w:ascii="Times New Roman" w:hint="eastAsia"/>
        </w:rPr>
        <w:t>115</w:t>
      </w:r>
      <w:r w:rsidRPr="005848C0">
        <w:rPr>
          <w:rFonts w:ascii="Times New Roman" w:hint="eastAsia"/>
        </w:rPr>
        <w:t>年</w:t>
      </w:r>
      <w:r w:rsidR="00AE7CC3">
        <w:rPr>
          <w:rFonts w:ascii="Times New Roman" w:hint="eastAsia"/>
        </w:rPr>
        <w:t>8</w:t>
      </w:r>
      <w:r w:rsidRPr="005848C0">
        <w:rPr>
          <w:rFonts w:ascii="Times New Roman" w:hint="eastAsia"/>
        </w:rPr>
        <w:t>月</w:t>
      </w:r>
      <w:r w:rsidR="008C499F">
        <w:rPr>
          <w:rFonts w:ascii="Times New Roman" w:hint="eastAsia"/>
        </w:rPr>
        <w:t>20</w:t>
      </w:r>
      <w:r w:rsidRPr="005848C0">
        <w:rPr>
          <w:rFonts w:ascii="Times New Roman" w:hint="eastAsia"/>
        </w:rPr>
        <w:t>日。</w:t>
      </w:r>
    </w:p>
    <w:p w14:paraId="799A1352" w14:textId="77777777" w:rsidR="000F6D78" w:rsidRPr="005848C0" w:rsidRDefault="00F57D01" w:rsidP="000F6D78">
      <w:pPr>
        <w:pStyle w:val="a5"/>
        <w:ind w:left="720" w:hangingChars="300" w:hanging="720"/>
        <w:rPr>
          <w:bCs/>
        </w:rPr>
      </w:pPr>
      <w:r w:rsidRPr="005848C0">
        <w:rPr>
          <w:rFonts w:hint="eastAsia"/>
        </w:rPr>
        <w:t>（五）</w:t>
      </w:r>
      <w:r w:rsidRPr="005848C0">
        <w:rPr>
          <w:rFonts w:hint="eastAsia"/>
          <w:bCs/>
        </w:rPr>
        <w:t>投標文件之內容涉及智慧財產權歸屬及侵害第三人合法權益時，由廠商負責處理並承擔一切法律責任。</w:t>
      </w:r>
    </w:p>
    <w:p w14:paraId="26E4200F" w14:textId="77777777" w:rsidR="000F6D78" w:rsidRPr="005848C0" w:rsidRDefault="00F57D01" w:rsidP="000F6D78">
      <w:pPr>
        <w:pStyle w:val="a5"/>
        <w:ind w:left="720" w:hangingChars="300" w:hanging="720"/>
        <w:rPr>
          <w:rFonts w:hAnsi="標楷體"/>
        </w:rPr>
      </w:pPr>
      <w:r w:rsidRPr="005848C0">
        <w:rPr>
          <w:rFonts w:hint="eastAsia"/>
        </w:rPr>
        <w:lastRenderedPageBreak/>
        <w:t>（六）</w:t>
      </w:r>
      <w:r w:rsidR="000F6D78" w:rsidRPr="005848C0">
        <w:rPr>
          <w:rFonts w:hint="eastAsia"/>
        </w:rPr>
        <w:t>廠商執行本案應依「政府機關政策文宣規劃執行注意事項」及預算法第六十二條之一規定辦理，如有</w:t>
      </w:r>
      <w:r w:rsidR="000F6D78" w:rsidRPr="005848C0">
        <w:rPr>
          <w:rFonts w:hAnsi="標楷體"/>
        </w:rPr>
        <w:t>不符規定部分本中心將</w:t>
      </w:r>
      <w:r w:rsidR="000F6D78" w:rsidRPr="005848C0">
        <w:rPr>
          <w:rFonts w:hAnsi="標楷體" w:hint="eastAsia"/>
        </w:rPr>
        <w:t>不予驗收核銷</w:t>
      </w:r>
      <w:r w:rsidR="000F6D78" w:rsidRPr="005848C0">
        <w:rPr>
          <w:rFonts w:hAnsi="標楷體"/>
        </w:rPr>
        <w:t>，廠商不得異議。</w:t>
      </w:r>
    </w:p>
    <w:p w14:paraId="18AEAF40" w14:textId="77777777" w:rsidR="000F6D78" w:rsidRPr="005848C0" w:rsidRDefault="000F6D78" w:rsidP="000F6D78">
      <w:pPr>
        <w:pStyle w:val="a5"/>
        <w:ind w:left="720" w:hangingChars="300" w:hanging="720"/>
        <w:rPr>
          <w:bCs/>
        </w:rPr>
      </w:pPr>
      <w:r w:rsidRPr="005848C0">
        <w:rPr>
          <w:rFonts w:hint="eastAsia"/>
        </w:rPr>
        <w:t>（七）</w:t>
      </w:r>
      <w:r w:rsidR="00F57D01" w:rsidRPr="005848C0">
        <w:rPr>
          <w:rFonts w:hint="eastAsia"/>
          <w:bCs/>
        </w:rPr>
        <w:t>立法院審查預算如有下列情形，廠商必須遵守，不得異議，且本中心不負任何賠償責任。</w:t>
      </w:r>
    </w:p>
    <w:p w14:paraId="0085EEE3" w14:textId="77777777" w:rsidR="000F6D78" w:rsidRPr="005848C0" w:rsidRDefault="00F57D01" w:rsidP="000F6D78">
      <w:pPr>
        <w:pStyle w:val="a5"/>
        <w:ind w:leftChars="300" w:left="720" w:firstLine="0"/>
        <w:rPr>
          <w:bCs/>
        </w:rPr>
      </w:pPr>
      <w:r w:rsidRPr="005848C0">
        <w:rPr>
          <w:rFonts w:hint="eastAsia"/>
          <w:bCs/>
        </w:rPr>
        <w:t>１、本計畫如於立法院審查預算時指定刪除，本中心即撤銷本標案。</w:t>
      </w:r>
    </w:p>
    <w:p w14:paraId="2D2A3CA1" w14:textId="77777777" w:rsidR="000F6D78" w:rsidRPr="005848C0" w:rsidRDefault="00F57D01" w:rsidP="000F6D78">
      <w:pPr>
        <w:pStyle w:val="a5"/>
        <w:ind w:leftChars="300" w:left="720" w:firstLine="0"/>
      </w:pPr>
      <w:r w:rsidRPr="005848C0">
        <w:rPr>
          <w:rFonts w:hint="eastAsia"/>
        </w:rPr>
        <w:t>２、如於立法院審查預算時指定刪減本計畫經費或刪減本中心總經費或政策變，致影響本計畫執行者，雙方得協議變更計畫內容後議價。</w:t>
      </w:r>
    </w:p>
    <w:p w14:paraId="4864AEE0" w14:textId="10F4A11A" w:rsidR="00F57D01" w:rsidRPr="005848C0" w:rsidRDefault="00F57D01" w:rsidP="000F6D78">
      <w:pPr>
        <w:pStyle w:val="a5"/>
        <w:ind w:left="720" w:hangingChars="300" w:hanging="720"/>
        <w:rPr>
          <w:rFonts w:hAnsi="標楷體"/>
          <w:b/>
          <w:bCs/>
          <w:szCs w:val="28"/>
        </w:rPr>
      </w:pPr>
      <w:r w:rsidRPr="005848C0">
        <w:rPr>
          <w:rFonts w:hint="eastAsia"/>
        </w:rPr>
        <w:t>（</w:t>
      </w:r>
      <w:r w:rsidR="000F6D78" w:rsidRPr="005848C0">
        <w:rPr>
          <w:rFonts w:hint="eastAsia"/>
        </w:rPr>
        <w:t>八</w:t>
      </w:r>
      <w:r w:rsidRPr="005848C0">
        <w:rPr>
          <w:rFonts w:hint="eastAsia"/>
        </w:rPr>
        <w:t>）得標廠商應於議價決標後</w:t>
      </w:r>
      <w:r w:rsidR="008C499F">
        <w:rPr>
          <w:rFonts w:hint="eastAsia"/>
        </w:rPr>
        <w:t>5</w:t>
      </w:r>
      <w:r w:rsidRPr="005848C0">
        <w:rPr>
          <w:rFonts w:hint="eastAsia"/>
        </w:rPr>
        <w:t>日（不含例假日）內依本處規定之格式，檢送計畫書及委辦契約書辦理簽約。</w:t>
      </w:r>
    </w:p>
    <w:sectPr w:rsidR="00F57D01" w:rsidRPr="005848C0">
      <w:footerReference w:type="even" r:id="rId7"/>
      <w:type w:val="continuous"/>
      <w:pgSz w:w="11907" w:h="16840" w:code="9"/>
      <w:pgMar w:top="1134" w:right="1134"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D0DA" w14:textId="77777777" w:rsidR="000E7763" w:rsidRDefault="000E7763">
      <w:r>
        <w:separator/>
      </w:r>
    </w:p>
  </w:endnote>
  <w:endnote w:type="continuationSeparator" w:id="0">
    <w:p w14:paraId="417A91D6" w14:textId="77777777" w:rsidR="000E7763" w:rsidRDefault="000E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AA43" w14:textId="77777777" w:rsidR="000F6D78" w:rsidRDefault="000F6D78">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A39776C" w14:textId="77777777" w:rsidR="000F6D78" w:rsidRDefault="000F6D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5AA2" w14:textId="77777777" w:rsidR="000E7763" w:rsidRDefault="000E7763">
      <w:r>
        <w:separator/>
      </w:r>
    </w:p>
  </w:footnote>
  <w:footnote w:type="continuationSeparator" w:id="0">
    <w:p w14:paraId="7478758E" w14:textId="77777777" w:rsidR="000E7763" w:rsidRDefault="000E7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CFB"/>
    <w:multiLevelType w:val="hybridMultilevel"/>
    <w:tmpl w:val="36E8F3B0"/>
    <w:lvl w:ilvl="0" w:tplc="EE9C57F8">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 w15:restartNumberingAfterBreak="0">
    <w:nsid w:val="05344D6E"/>
    <w:multiLevelType w:val="hybridMultilevel"/>
    <w:tmpl w:val="6D98D4AC"/>
    <w:lvl w:ilvl="0" w:tplc="0409000F">
      <w:start w:val="1"/>
      <w:numFmt w:val="decimal"/>
      <w:lvlText w:val="%1."/>
      <w:lvlJc w:val="left"/>
      <w:pPr>
        <w:ind w:left="996" w:hanging="480"/>
      </w:p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 w15:restartNumberingAfterBreak="0">
    <w:nsid w:val="10624582"/>
    <w:multiLevelType w:val="hybridMultilevel"/>
    <w:tmpl w:val="CFC8B7C8"/>
    <w:lvl w:ilvl="0" w:tplc="7EBEE098">
      <w:start w:val="1"/>
      <w:numFmt w:val="taiwaneseCountingThousand"/>
      <w:lvlText w:val="（%1）"/>
      <w:lvlJc w:val="left"/>
      <w:pPr>
        <w:tabs>
          <w:tab w:val="num" w:pos="735"/>
        </w:tabs>
        <w:ind w:left="735" w:hanging="735"/>
      </w:pPr>
      <w:rPr>
        <w:rFonts w:hAnsi="標楷體"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C321A2"/>
    <w:multiLevelType w:val="hybridMultilevel"/>
    <w:tmpl w:val="15549226"/>
    <w:lvl w:ilvl="0" w:tplc="0409000F">
      <w:start w:val="1"/>
      <w:numFmt w:val="decimal"/>
      <w:lvlText w:val="%1."/>
      <w:lvlJc w:val="left"/>
      <w:pPr>
        <w:ind w:left="1446" w:hanging="480"/>
      </w:p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4" w15:restartNumberingAfterBreak="0">
    <w:nsid w:val="120C0285"/>
    <w:multiLevelType w:val="hybridMultilevel"/>
    <w:tmpl w:val="10F85F3E"/>
    <w:lvl w:ilvl="0" w:tplc="FFFFFFFF">
      <w:start w:val="1"/>
      <w:numFmt w:val="taiwaneseCountingThousand"/>
      <w:lvlText w:val="（%1）"/>
      <w:lvlJc w:val="left"/>
      <w:pPr>
        <w:ind w:left="840" w:hanging="720"/>
      </w:pPr>
      <w:rPr>
        <w:rFonts w:hint="default"/>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5" w15:restartNumberingAfterBreak="0">
    <w:nsid w:val="157974FF"/>
    <w:multiLevelType w:val="hybridMultilevel"/>
    <w:tmpl w:val="6E60C368"/>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6" w15:restartNumberingAfterBreak="0">
    <w:nsid w:val="20593901"/>
    <w:multiLevelType w:val="hybridMultilevel"/>
    <w:tmpl w:val="2A50BAB2"/>
    <w:lvl w:ilvl="0" w:tplc="5BC87C3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031DE5"/>
    <w:multiLevelType w:val="hybridMultilevel"/>
    <w:tmpl w:val="D67031F2"/>
    <w:lvl w:ilvl="0" w:tplc="4BC65CA6">
      <w:start w:val="1"/>
      <w:numFmt w:val="taiwaneseCountingThousand"/>
      <w:lvlText w:val="（%1）"/>
      <w:lvlJc w:val="left"/>
      <w:pPr>
        <w:tabs>
          <w:tab w:val="num" w:pos="960"/>
        </w:tabs>
        <w:ind w:left="960" w:hanging="720"/>
      </w:pPr>
      <w:rPr>
        <w:rFonts w:hAnsi="標楷體"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41E23B41"/>
    <w:multiLevelType w:val="hybridMultilevel"/>
    <w:tmpl w:val="86D63E06"/>
    <w:lvl w:ilvl="0" w:tplc="FFFFFFFF">
      <w:start w:val="1"/>
      <w:numFmt w:val="decimal"/>
      <w:lvlText w:val="%1."/>
      <w:lvlJc w:val="left"/>
      <w:pPr>
        <w:ind w:left="961" w:hanging="360"/>
      </w:pPr>
      <w:rPr>
        <w:rFonts w:hint="default"/>
      </w:rPr>
    </w:lvl>
    <w:lvl w:ilvl="1" w:tplc="FFFFFFFF" w:tentative="1">
      <w:start w:val="1"/>
      <w:numFmt w:val="ideographTraditional"/>
      <w:lvlText w:val="%2、"/>
      <w:lvlJc w:val="left"/>
      <w:pPr>
        <w:ind w:left="1561" w:hanging="480"/>
      </w:pPr>
    </w:lvl>
    <w:lvl w:ilvl="2" w:tplc="FFFFFFFF" w:tentative="1">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9" w15:restartNumberingAfterBreak="0">
    <w:nsid w:val="44AD573D"/>
    <w:multiLevelType w:val="hybridMultilevel"/>
    <w:tmpl w:val="C35412B0"/>
    <w:lvl w:ilvl="0" w:tplc="5D1A1610">
      <w:start w:val="1"/>
      <w:numFmt w:val="decimal"/>
      <w:lvlText w:val="%1."/>
      <w:lvlJc w:val="left"/>
      <w:pPr>
        <w:tabs>
          <w:tab w:val="num" w:pos="1530"/>
        </w:tabs>
        <w:ind w:left="1530" w:hanging="720"/>
      </w:pPr>
      <w:rPr>
        <w:rFonts w:hint="eastAsia"/>
      </w:rPr>
    </w:lvl>
    <w:lvl w:ilvl="1" w:tplc="04090019" w:tentative="1">
      <w:start w:val="1"/>
      <w:numFmt w:val="ideographTraditional"/>
      <w:lvlText w:val="%2、"/>
      <w:lvlJc w:val="left"/>
      <w:pPr>
        <w:tabs>
          <w:tab w:val="num" w:pos="1770"/>
        </w:tabs>
        <w:ind w:left="1770" w:hanging="480"/>
      </w:pPr>
    </w:lvl>
    <w:lvl w:ilvl="2" w:tplc="0409001B" w:tentative="1">
      <w:start w:val="1"/>
      <w:numFmt w:val="lowerRoman"/>
      <w:lvlText w:val="%3."/>
      <w:lvlJc w:val="right"/>
      <w:pPr>
        <w:tabs>
          <w:tab w:val="num" w:pos="2250"/>
        </w:tabs>
        <w:ind w:left="2250" w:hanging="480"/>
      </w:pPr>
    </w:lvl>
    <w:lvl w:ilvl="3" w:tplc="0409000F" w:tentative="1">
      <w:start w:val="1"/>
      <w:numFmt w:val="decimal"/>
      <w:lvlText w:val="%4."/>
      <w:lvlJc w:val="left"/>
      <w:pPr>
        <w:tabs>
          <w:tab w:val="num" w:pos="2730"/>
        </w:tabs>
        <w:ind w:left="2730" w:hanging="480"/>
      </w:pPr>
    </w:lvl>
    <w:lvl w:ilvl="4" w:tplc="04090019" w:tentative="1">
      <w:start w:val="1"/>
      <w:numFmt w:val="ideographTraditional"/>
      <w:lvlText w:val="%5、"/>
      <w:lvlJc w:val="left"/>
      <w:pPr>
        <w:tabs>
          <w:tab w:val="num" w:pos="3210"/>
        </w:tabs>
        <w:ind w:left="3210" w:hanging="480"/>
      </w:pPr>
    </w:lvl>
    <w:lvl w:ilvl="5" w:tplc="0409001B" w:tentative="1">
      <w:start w:val="1"/>
      <w:numFmt w:val="lowerRoman"/>
      <w:lvlText w:val="%6."/>
      <w:lvlJc w:val="right"/>
      <w:pPr>
        <w:tabs>
          <w:tab w:val="num" w:pos="3690"/>
        </w:tabs>
        <w:ind w:left="3690" w:hanging="480"/>
      </w:pPr>
    </w:lvl>
    <w:lvl w:ilvl="6" w:tplc="0409000F" w:tentative="1">
      <w:start w:val="1"/>
      <w:numFmt w:val="decimal"/>
      <w:lvlText w:val="%7."/>
      <w:lvlJc w:val="left"/>
      <w:pPr>
        <w:tabs>
          <w:tab w:val="num" w:pos="4170"/>
        </w:tabs>
        <w:ind w:left="4170" w:hanging="480"/>
      </w:pPr>
    </w:lvl>
    <w:lvl w:ilvl="7" w:tplc="04090019" w:tentative="1">
      <w:start w:val="1"/>
      <w:numFmt w:val="ideographTraditional"/>
      <w:lvlText w:val="%8、"/>
      <w:lvlJc w:val="left"/>
      <w:pPr>
        <w:tabs>
          <w:tab w:val="num" w:pos="4650"/>
        </w:tabs>
        <w:ind w:left="4650" w:hanging="480"/>
      </w:pPr>
    </w:lvl>
    <w:lvl w:ilvl="8" w:tplc="0409001B" w:tentative="1">
      <w:start w:val="1"/>
      <w:numFmt w:val="lowerRoman"/>
      <w:lvlText w:val="%9."/>
      <w:lvlJc w:val="right"/>
      <w:pPr>
        <w:tabs>
          <w:tab w:val="num" w:pos="5130"/>
        </w:tabs>
        <w:ind w:left="5130" w:hanging="480"/>
      </w:pPr>
    </w:lvl>
  </w:abstractNum>
  <w:abstractNum w:abstractNumId="10" w15:restartNumberingAfterBreak="0">
    <w:nsid w:val="48F65618"/>
    <w:multiLevelType w:val="hybridMultilevel"/>
    <w:tmpl w:val="86D63E06"/>
    <w:lvl w:ilvl="0" w:tplc="8A066DA4">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1" w15:restartNumberingAfterBreak="0">
    <w:nsid w:val="49754BDE"/>
    <w:multiLevelType w:val="hybridMultilevel"/>
    <w:tmpl w:val="7EB08DA0"/>
    <w:lvl w:ilvl="0" w:tplc="04090013">
      <w:start w:val="1"/>
      <w:numFmt w:val="upperRoman"/>
      <w:lvlText w:val="%1."/>
      <w:lvlJc w:val="left"/>
      <w:pPr>
        <w:ind w:left="1441" w:hanging="480"/>
      </w:p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12" w15:restartNumberingAfterBreak="0">
    <w:nsid w:val="4FCA3D48"/>
    <w:multiLevelType w:val="hybridMultilevel"/>
    <w:tmpl w:val="9398CEB8"/>
    <w:lvl w:ilvl="0" w:tplc="0409000B">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15:restartNumberingAfterBreak="0">
    <w:nsid w:val="58BF5DE4"/>
    <w:multiLevelType w:val="hybridMultilevel"/>
    <w:tmpl w:val="57A82B4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C7602E"/>
    <w:multiLevelType w:val="hybridMultilevel"/>
    <w:tmpl w:val="49C218CE"/>
    <w:lvl w:ilvl="0" w:tplc="A538CDF8">
      <w:start w:val="1"/>
      <w:numFmt w:val="taiwaneseCountingThousand"/>
      <w:lvlText w:val="（%1）"/>
      <w:lvlJc w:val="left"/>
      <w:pPr>
        <w:ind w:left="1366" w:hanging="765"/>
      </w:pPr>
      <w:rPr>
        <w:rFonts w:ascii="Times New Roman" w:hint="default"/>
        <w:b/>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5" w15:restartNumberingAfterBreak="0">
    <w:nsid w:val="5E496BD4"/>
    <w:multiLevelType w:val="hybridMultilevel"/>
    <w:tmpl w:val="86D63E06"/>
    <w:lvl w:ilvl="0" w:tplc="FFFFFFFF">
      <w:start w:val="1"/>
      <w:numFmt w:val="decimal"/>
      <w:lvlText w:val="%1."/>
      <w:lvlJc w:val="left"/>
      <w:pPr>
        <w:ind w:left="961" w:hanging="360"/>
      </w:pPr>
      <w:rPr>
        <w:rFonts w:hint="default"/>
      </w:rPr>
    </w:lvl>
    <w:lvl w:ilvl="1" w:tplc="FFFFFFFF" w:tentative="1">
      <w:start w:val="1"/>
      <w:numFmt w:val="ideographTraditional"/>
      <w:lvlText w:val="%2、"/>
      <w:lvlJc w:val="left"/>
      <w:pPr>
        <w:ind w:left="1561" w:hanging="480"/>
      </w:pPr>
    </w:lvl>
    <w:lvl w:ilvl="2" w:tplc="FFFFFFFF" w:tentative="1">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16" w15:restartNumberingAfterBreak="0">
    <w:nsid w:val="5F922BDF"/>
    <w:multiLevelType w:val="hybridMultilevel"/>
    <w:tmpl w:val="702A8D2A"/>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6180388D"/>
    <w:multiLevelType w:val="hybridMultilevel"/>
    <w:tmpl w:val="648CE69E"/>
    <w:lvl w:ilvl="0" w:tplc="24E6DE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9B3FDA"/>
    <w:multiLevelType w:val="hybridMultilevel"/>
    <w:tmpl w:val="8BBAEBA6"/>
    <w:lvl w:ilvl="0" w:tplc="24E6DE9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4293F74"/>
    <w:multiLevelType w:val="hybridMultilevel"/>
    <w:tmpl w:val="2B5CD7A0"/>
    <w:lvl w:ilvl="0" w:tplc="6EB82B30">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C555648"/>
    <w:multiLevelType w:val="hybridMultilevel"/>
    <w:tmpl w:val="86D63E06"/>
    <w:lvl w:ilvl="0" w:tplc="FFFFFFFF">
      <w:start w:val="1"/>
      <w:numFmt w:val="decimal"/>
      <w:lvlText w:val="%1."/>
      <w:lvlJc w:val="left"/>
      <w:pPr>
        <w:ind w:left="961" w:hanging="360"/>
      </w:pPr>
      <w:rPr>
        <w:rFonts w:hint="default"/>
      </w:rPr>
    </w:lvl>
    <w:lvl w:ilvl="1" w:tplc="FFFFFFFF" w:tentative="1">
      <w:start w:val="1"/>
      <w:numFmt w:val="ideographTraditional"/>
      <w:lvlText w:val="%2、"/>
      <w:lvlJc w:val="left"/>
      <w:pPr>
        <w:ind w:left="1561" w:hanging="480"/>
      </w:pPr>
    </w:lvl>
    <w:lvl w:ilvl="2" w:tplc="FFFFFFFF" w:tentative="1">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21" w15:restartNumberingAfterBreak="0">
    <w:nsid w:val="70426E6B"/>
    <w:multiLevelType w:val="hybridMultilevel"/>
    <w:tmpl w:val="18FE2592"/>
    <w:lvl w:ilvl="0" w:tplc="7F8A39A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71146EAD"/>
    <w:multiLevelType w:val="hybridMultilevel"/>
    <w:tmpl w:val="65D88856"/>
    <w:lvl w:ilvl="0" w:tplc="0409000F">
      <w:start w:val="1"/>
      <w:numFmt w:val="decimal"/>
      <w:lvlText w:val="%1."/>
      <w:lvlJc w:val="left"/>
      <w:pPr>
        <w:ind w:left="1711" w:hanging="480"/>
      </w:p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3" w15:restartNumberingAfterBreak="0">
    <w:nsid w:val="74AF1B9C"/>
    <w:multiLevelType w:val="hybridMultilevel"/>
    <w:tmpl w:val="B06827D8"/>
    <w:lvl w:ilvl="0" w:tplc="9AF2DFC0">
      <w:start w:val="1"/>
      <w:numFmt w:val="taiwaneseCountingThousand"/>
      <w:lvlText w:val="%1、"/>
      <w:lvlJc w:val="left"/>
      <w:pPr>
        <w:tabs>
          <w:tab w:val="num" w:pos="480"/>
        </w:tabs>
        <w:ind w:left="480" w:hanging="480"/>
      </w:pPr>
      <w:rPr>
        <w:rFonts w:hint="default"/>
        <w:lang w:val="en-US"/>
      </w:rPr>
    </w:lvl>
    <w:lvl w:ilvl="1" w:tplc="0409000B">
      <w:start w:val="1"/>
      <w:numFmt w:val="bullet"/>
      <w:lvlText w:val=""/>
      <w:lvlJc w:val="left"/>
      <w:pPr>
        <w:tabs>
          <w:tab w:val="num" w:pos="960"/>
        </w:tabs>
        <w:ind w:left="960" w:hanging="480"/>
      </w:pPr>
      <w:rPr>
        <w:rFonts w:ascii="Wingdings" w:hAnsi="Wingdings" w:hint="default"/>
      </w:rPr>
    </w:lvl>
    <w:lvl w:ilvl="2" w:tplc="125A7422">
      <w:start w:val="1"/>
      <w:numFmt w:val="decimal"/>
      <w:lvlText w:val="%3、"/>
      <w:lvlJc w:val="left"/>
      <w:pPr>
        <w:tabs>
          <w:tab w:val="num" w:pos="1680"/>
        </w:tabs>
        <w:ind w:left="1680" w:hanging="720"/>
      </w:pPr>
      <w:rPr>
        <w:rFonts w:ascii="Times New Roman" w:hAnsi="Times New Roman" w:hint="default"/>
        <w:color w:val="00000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4DF5226"/>
    <w:multiLevelType w:val="hybridMultilevel"/>
    <w:tmpl w:val="18C0CC34"/>
    <w:lvl w:ilvl="0" w:tplc="186079FC">
      <w:start w:val="1"/>
      <w:numFmt w:val="taiwaneseCountingThousand"/>
      <w:lvlText w:val="%1、"/>
      <w:lvlJc w:val="left"/>
      <w:pPr>
        <w:tabs>
          <w:tab w:val="num" w:pos="480"/>
        </w:tabs>
        <w:ind w:left="480" w:hanging="480"/>
      </w:pPr>
      <w:rPr>
        <w:rFonts w:hint="eastAsia"/>
      </w:rPr>
    </w:lvl>
    <w:lvl w:ilvl="1" w:tplc="A030C970">
      <w:start w:val="1"/>
      <w:numFmt w:val="decimal"/>
      <w:lvlText w:val="%2."/>
      <w:lvlJc w:val="left"/>
      <w:pPr>
        <w:tabs>
          <w:tab w:val="num" w:pos="840"/>
        </w:tabs>
        <w:ind w:left="840" w:hanging="36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5D076E7"/>
    <w:multiLevelType w:val="hybridMultilevel"/>
    <w:tmpl w:val="40D0BBC6"/>
    <w:lvl w:ilvl="0" w:tplc="C486CF7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A4383F"/>
    <w:multiLevelType w:val="hybridMultilevel"/>
    <w:tmpl w:val="18F8312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16cid:durableId="445468207">
    <w:abstractNumId w:val="23"/>
  </w:num>
  <w:num w:numId="2" w16cid:durableId="1739942505">
    <w:abstractNumId w:val="6"/>
  </w:num>
  <w:num w:numId="3" w16cid:durableId="1236361075">
    <w:abstractNumId w:val="12"/>
  </w:num>
  <w:num w:numId="4" w16cid:durableId="1327709193">
    <w:abstractNumId w:val="7"/>
  </w:num>
  <w:num w:numId="5" w16cid:durableId="394858484">
    <w:abstractNumId w:val="21"/>
  </w:num>
  <w:num w:numId="6" w16cid:durableId="1099134992">
    <w:abstractNumId w:val="0"/>
  </w:num>
  <w:num w:numId="7" w16cid:durableId="1307080501">
    <w:abstractNumId w:val="2"/>
  </w:num>
  <w:num w:numId="8" w16cid:durableId="289671048">
    <w:abstractNumId w:val="24"/>
  </w:num>
  <w:num w:numId="9" w16cid:durableId="1447313026">
    <w:abstractNumId w:val="19"/>
  </w:num>
  <w:num w:numId="10" w16cid:durableId="1295522931">
    <w:abstractNumId w:val="26"/>
  </w:num>
  <w:num w:numId="11" w16cid:durableId="1844084673">
    <w:abstractNumId w:val="16"/>
  </w:num>
  <w:num w:numId="12" w16cid:durableId="239292556">
    <w:abstractNumId w:val="9"/>
  </w:num>
  <w:num w:numId="13" w16cid:durableId="1887326470">
    <w:abstractNumId w:val="5"/>
  </w:num>
  <w:num w:numId="14" w16cid:durableId="734938798">
    <w:abstractNumId w:val="14"/>
  </w:num>
  <w:num w:numId="15" w16cid:durableId="1697080414">
    <w:abstractNumId w:val="17"/>
  </w:num>
  <w:num w:numId="16" w16cid:durableId="2060935194">
    <w:abstractNumId w:val="25"/>
  </w:num>
  <w:num w:numId="17" w16cid:durableId="1146435642">
    <w:abstractNumId w:val="13"/>
  </w:num>
  <w:num w:numId="18" w16cid:durableId="1751541090">
    <w:abstractNumId w:val="18"/>
  </w:num>
  <w:num w:numId="19" w16cid:durableId="1066492103">
    <w:abstractNumId w:val="3"/>
  </w:num>
  <w:num w:numId="20" w16cid:durableId="53243355">
    <w:abstractNumId w:val="22"/>
  </w:num>
  <w:num w:numId="21" w16cid:durableId="664094395">
    <w:abstractNumId w:val="1"/>
  </w:num>
  <w:num w:numId="22" w16cid:durableId="556623024">
    <w:abstractNumId w:val="4"/>
  </w:num>
  <w:num w:numId="23" w16cid:durableId="1949317208">
    <w:abstractNumId w:val="10"/>
  </w:num>
  <w:num w:numId="24" w16cid:durableId="894269565">
    <w:abstractNumId w:val="20"/>
  </w:num>
  <w:num w:numId="25" w16cid:durableId="750782752">
    <w:abstractNumId w:val="15"/>
  </w:num>
  <w:num w:numId="26" w16cid:durableId="1094133016">
    <w:abstractNumId w:val="11"/>
  </w:num>
  <w:num w:numId="27" w16cid:durableId="1867939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01"/>
    <w:rsid w:val="0002524E"/>
    <w:rsid w:val="00095E1C"/>
    <w:rsid w:val="000C305C"/>
    <w:rsid w:val="000E7763"/>
    <w:rsid w:val="000F6D78"/>
    <w:rsid w:val="00100012"/>
    <w:rsid w:val="001A3457"/>
    <w:rsid w:val="001C67E1"/>
    <w:rsid w:val="00234B7A"/>
    <w:rsid w:val="00275A9B"/>
    <w:rsid w:val="00291D8F"/>
    <w:rsid w:val="002B4B05"/>
    <w:rsid w:val="00380FE6"/>
    <w:rsid w:val="003964D2"/>
    <w:rsid w:val="00430795"/>
    <w:rsid w:val="00451E52"/>
    <w:rsid w:val="00454384"/>
    <w:rsid w:val="00485CF0"/>
    <w:rsid w:val="00496EA8"/>
    <w:rsid w:val="004C21E8"/>
    <w:rsid w:val="004E1D11"/>
    <w:rsid w:val="004E78CF"/>
    <w:rsid w:val="00506FA3"/>
    <w:rsid w:val="00524ECB"/>
    <w:rsid w:val="005848C0"/>
    <w:rsid w:val="00595835"/>
    <w:rsid w:val="005A1FE0"/>
    <w:rsid w:val="005D6B8B"/>
    <w:rsid w:val="006556CA"/>
    <w:rsid w:val="00667E64"/>
    <w:rsid w:val="006C01EB"/>
    <w:rsid w:val="00712B9C"/>
    <w:rsid w:val="00783069"/>
    <w:rsid w:val="007B7686"/>
    <w:rsid w:val="00806525"/>
    <w:rsid w:val="00881E6E"/>
    <w:rsid w:val="00882150"/>
    <w:rsid w:val="0089706E"/>
    <w:rsid w:val="008C499F"/>
    <w:rsid w:val="008C7F2C"/>
    <w:rsid w:val="008E6FA5"/>
    <w:rsid w:val="00991B9A"/>
    <w:rsid w:val="009A1A71"/>
    <w:rsid w:val="009A230E"/>
    <w:rsid w:val="009D0C91"/>
    <w:rsid w:val="009D6020"/>
    <w:rsid w:val="009F5CF1"/>
    <w:rsid w:val="00A72279"/>
    <w:rsid w:val="00AA40BD"/>
    <w:rsid w:val="00AE7CC3"/>
    <w:rsid w:val="00B61D10"/>
    <w:rsid w:val="00B763A5"/>
    <w:rsid w:val="00B90591"/>
    <w:rsid w:val="00BA6410"/>
    <w:rsid w:val="00BC66D3"/>
    <w:rsid w:val="00CD0501"/>
    <w:rsid w:val="00CE45F8"/>
    <w:rsid w:val="00D30C0F"/>
    <w:rsid w:val="00D83C1F"/>
    <w:rsid w:val="00DA7E01"/>
    <w:rsid w:val="00DF659B"/>
    <w:rsid w:val="00E10E14"/>
    <w:rsid w:val="00E471C6"/>
    <w:rsid w:val="00E51B9F"/>
    <w:rsid w:val="00E6347C"/>
    <w:rsid w:val="00E71AF9"/>
    <w:rsid w:val="00EC406A"/>
    <w:rsid w:val="00F57D01"/>
    <w:rsid w:val="00F60291"/>
    <w:rsid w:val="00FA180D"/>
    <w:rsid w:val="00FB4329"/>
    <w:rsid w:val="00FD08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159ED"/>
  <w15:chartTrackingRefBased/>
  <w15:docId w15:val="{1AF69009-D9B5-4B35-9CA8-B24D8058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36"/>
      <w:u w:val="single"/>
    </w:rPr>
  </w:style>
  <w:style w:type="paragraph" w:styleId="2">
    <w:name w:val="heading 2"/>
    <w:basedOn w:val="a"/>
    <w:next w:val="a"/>
    <w:qFormat/>
    <w:pPr>
      <w:keepNext/>
      <w:jc w:val="center"/>
      <w:outlineLvl w:val="1"/>
    </w:pPr>
    <w:rPr>
      <w:rFonts w:ascii="標楷體" w:eastAsia="標楷體"/>
      <w:sz w:val="28"/>
      <w:shd w:val="pct15" w:color="auto" w:fill="FFFFFF"/>
    </w:rPr>
  </w:style>
  <w:style w:type="paragraph" w:styleId="3">
    <w:name w:val="heading 3"/>
    <w:basedOn w:val="a"/>
    <w:next w:val="a"/>
    <w:qFormat/>
    <w:pPr>
      <w:keepNext/>
      <w:jc w:val="center"/>
      <w:outlineLvl w:val="2"/>
    </w:pPr>
    <w:rPr>
      <w:rFonts w:ascii="標楷體" w:eastAsia="標楷體"/>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customStyle="1" w:styleId="a5">
    <w:name w:val="一"/>
    <w:basedOn w:val="a"/>
    <w:pPr>
      <w:snapToGrid w:val="0"/>
      <w:spacing w:before="91" w:line="360" w:lineRule="auto"/>
      <w:ind w:left="900" w:hanging="900"/>
      <w:jc w:val="both"/>
    </w:pPr>
    <w:rPr>
      <w:rFonts w:ascii="標楷體" w:eastAsia="標楷體"/>
    </w:rPr>
  </w:style>
  <w:style w:type="paragraph" w:customStyle="1" w:styleId="a6">
    <w:name w:val="(一)"/>
    <w:basedOn w:val="a"/>
    <w:pPr>
      <w:snapToGrid w:val="0"/>
      <w:spacing w:line="360" w:lineRule="auto"/>
      <w:ind w:leftChars="100" w:left="960" w:hangingChars="300" w:hanging="720"/>
      <w:jc w:val="both"/>
    </w:pPr>
    <w:rPr>
      <w:rFonts w:ascii="標楷體" w:eastAsia="標楷體"/>
    </w:rPr>
  </w:style>
  <w:style w:type="paragraph" w:customStyle="1" w:styleId="a7">
    <w:name w:val="１"/>
    <w:basedOn w:val="a"/>
    <w:pPr>
      <w:snapToGrid w:val="0"/>
      <w:spacing w:line="360" w:lineRule="auto"/>
      <w:ind w:leftChars="300" w:left="1200" w:hangingChars="200" w:hanging="480"/>
      <w:jc w:val="both"/>
    </w:pPr>
    <w:rPr>
      <w:rFonts w:ascii="標楷體" w:eastAsia="標楷體"/>
    </w:rPr>
  </w:style>
  <w:style w:type="paragraph" w:customStyle="1" w:styleId="a8">
    <w:name w:val="一文"/>
    <w:basedOn w:val="a"/>
    <w:pPr>
      <w:snapToGrid w:val="0"/>
      <w:spacing w:line="360" w:lineRule="auto"/>
      <w:ind w:left="480" w:hangingChars="200" w:hanging="480"/>
      <w:jc w:val="both"/>
    </w:pPr>
    <w:rPr>
      <w:rFonts w:ascii="標楷體" w:eastAsia="標楷體"/>
    </w:rPr>
  </w:style>
  <w:style w:type="paragraph" w:customStyle="1" w:styleId="a9">
    <w:name w:val="題目"/>
    <w:basedOn w:val="a"/>
    <w:pPr>
      <w:spacing w:before="91"/>
      <w:jc w:val="both"/>
    </w:pPr>
    <w:rPr>
      <w:rFonts w:ascii="標楷體" w:eastAsia="標楷體"/>
      <w:sz w:val="28"/>
    </w:rPr>
  </w:style>
  <w:style w:type="paragraph" w:customStyle="1" w:styleId="aa">
    <w:name w:val="a"/>
    <w:basedOn w:val="a"/>
    <w:pPr>
      <w:adjustRightInd w:val="0"/>
      <w:spacing w:line="240" w:lineRule="atLeast"/>
      <w:textAlignment w:val="baseline"/>
    </w:pPr>
    <w:rPr>
      <w:rFonts w:eastAsia="標楷體"/>
      <w:kern w:val="0"/>
      <w:sz w:val="16"/>
    </w:rPr>
  </w:style>
  <w:style w:type="character" w:customStyle="1" w:styleId="fontstyle41">
    <w:name w:val="fontstyle41"/>
    <w:rPr>
      <w:sz w:val="20"/>
      <w:szCs w:val="20"/>
    </w:rPr>
  </w:style>
  <w:style w:type="paragraph" w:styleId="ab">
    <w:name w:val="Balloon Text"/>
    <w:basedOn w:val="a"/>
    <w:semiHidden/>
    <w:rPr>
      <w:rFonts w:ascii="Arial" w:hAnsi="Arial"/>
      <w:sz w:val="18"/>
      <w:szCs w:val="18"/>
    </w:rPr>
  </w:style>
  <w:style w:type="character" w:styleId="ac">
    <w:name w:val="annotation reference"/>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20">
    <w:name w:val="Body Text Indent 2"/>
    <w:basedOn w:val="a"/>
    <w:pPr>
      <w:widowControl/>
      <w:spacing w:line="360" w:lineRule="auto"/>
      <w:ind w:left="958"/>
    </w:pPr>
    <w:rPr>
      <w:rFonts w:eastAsia="標楷體"/>
    </w:rPr>
  </w:style>
  <w:style w:type="paragraph" w:styleId="Web">
    <w:name w:val="Normal (Web)"/>
    <w:basedOn w:val="a"/>
    <w:pPr>
      <w:widowControl/>
      <w:spacing w:before="100" w:beforeAutospacing="1" w:after="100" w:afterAutospacing="1"/>
    </w:pPr>
    <w:rPr>
      <w:rFonts w:ascii="SimSun" w:eastAsia="SimSun" w:hAnsi="SimSun" w:cs="SimSun"/>
      <w:color w:val="000000"/>
      <w:kern w:val="0"/>
      <w:szCs w:val="24"/>
      <w:lang w:eastAsia="zh-CN"/>
    </w:rPr>
  </w:style>
  <w:style w:type="character" w:styleId="af">
    <w:name w:val="page number"/>
    <w:rPr>
      <w:rFonts w:ascii="新細明體" w:eastAsia="新細明體" w:hAnsi="新細明體"/>
    </w:rPr>
  </w:style>
  <w:style w:type="paragraph" w:styleId="af0">
    <w:name w:val="Body Text Indent"/>
    <w:basedOn w:val="a"/>
    <w:pPr>
      <w:spacing w:line="400" w:lineRule="exact"/>
      <w:ind w:left="1260"/>
      <w:jc w:val="both"/>
    </w:pPr>
    <w:rPr>
      <w:rFonts w:eastAsia="標楷體"/>
      <w:sz w:val="28"/>
    </w:rPr>
  </w:style>
  <w:style w:type="paragraph" w:styleId="30">
    <w:name w:val="Body Text Indent 3"/>
    <w:basedOn w:val="a"/>
    <w:pPr>
      <w:spacing w:before="91"/>
      <w:ind w:left="720" w:hanging="720"/>
      <w:jc w:val="both"/>
    </w:pPr>
    <w:rPr>
      <w:rFonts w:ascii="標楷體" w:eastAsia="標楷體"/>
      <w:szCs w:val="24"/>
    </w:rPr>
  </w:style>
  <w:style w:type="paragraph" w:customStyle="1" w:styleId="10">
    <w:name w:val="內文1"/>
    <w:basedOn w:val="a"/>
    <w:pPr>
      <w:adjustRightInd w:val="0"/>
      <w:spacing w:line="360" w:lineRule="atLeast"/>
      <w:ind w:firstLine="512"/>
      <w:textAlignment w:val="baseline"/>
    </w:pPr>
    <w:rPr>
      <w:rFonts w:ascii="標楷體" w:eastAsia="標楷體"/>
      <w:kern w:val="0"/>
    </w:rPr>
  </w:style>
  <w:style w:type="paragraph" w:styleId="af1">
    <w:name w:val="List Paragraph"/>
    <w:basedOn w:val="a"/>
    <w:uiPriority w:val="34"/>
    <w:qFormat/>
    <w:rsid w:val="00A722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3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269</Words>
  <Characters>1539</Characters>
  <Application>Microsoft Office Word</Application>
  <DocSecurity>0</DocSecurity>
  <Lines>12</Lines>
  <Paragraphs>3</Paragraphs>
  <ScaleCrop>false</ScaleCrop>
  <Company>ITRI</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　　計畫執行與管制考核</dc:title>
  <dc:subject/>
  <dc:creator>J.T. Pan</dc:creator>
  <cp:keywords/>
  <dc:description/>
  <cp:lastModifiedBy>02030林秋妏</cp:lastModifiedBy>
  <cp:revision>2</cp:revision>
  <cp:lastPrinted>2026-05-20T02:12:00Z</cp:lastPrinted>
  <dcterms:created xsi:type="dcterms:W3CDTF">2026-07-07T03:57:00Z</dcterms:created>
  <dcterms:modified xsi:type="dcterms:W3CDTF">2026-07-07T03:57:00Z</dcterms:modified>
</cp:coreProperties>
</file>