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6650B" w14:textId="3F980E3B" w:rsidR="00F57D01" w:rsidRPr="002375FB" w:rsidRDefault="00345937" w:rsidP="00C47C52">
      <w:pPr>
        <w:pStyle w:val="aa"/>
        <w:spacing w:beforeLines="50" w:before="180" w:afterLines="50" w:after="180"/>
        <w:rPr>
          <w:rFonts w:ascii="Times New Roman"/>
          <w:szCs w:val="28"/>
        </w:rPr>
      </w:pPr>
      <w:bookmarkStart w:id="0" w:name="_Hlk239320641"/>
      <w:r w:rsidRPr="00345937">
        <w:rPr>
          <w:rFonts w:ascii="Times New Roman" w:hint="eastAsia"/>
          <w:szCs w:val="28"/>
        </w:rPr>
        <w:t>「</w:t>
      </w:r>
      <w:proofErr w:type="gramStart"/>
      <w:r w:rsidRPr="00345937">
        <w:rPr>
          <w:rFonts w:ascii="Times New Roman"/>
          <w:b/>
          <w:bCs/>
          <w:szCs w:val="28"/>
        </w:rPr>
        <w:t>115</w:t>
      </w:r>
      <w:proofErr w:type="gramEnd"/>
      <w:r w:rsidRPr="00345937">
        <w:rPr>
          <w:rFonts w:ascii="Times New Roman" w:hint="eastAsia"/>
          <w:b/>
          <w:bCs/>
          <w:szCs w:val="28"/>
        </w:rPr>
        <w:t>年度經濟部商業發展署提振商業服務業經濟動能計畫－經濟部商業發展署年終</w:t>
      </w:r>
      <w:proofErr w:type="gramStart"/>
      <w:r w:rsidRPr="00345937">
        <w:rPr>
          <w:rFonts w:ascii="Times New Roman" w:hint="eastAsia"/>
          <w:b/>
          <w:bCs/>
          <w:szCs w:val="28"/>
        </w:rPr>
        <w:t>展售暨聯合</w:t>
      </w:r>
      <w:proofErr w:type="gramEnd"/>
      <w:r w:rsidRPr="00345937">
        <w:rPr>
          <w:rFonts w:ascii="Times New Roman" w:hint="eastAsia"/>
          <w:b/>
          <w:bCs/>
          <w:szCs w:val="28"/>
        </w:rPr>
        <w:t>成果活動</w:t>
      </w:r>
      <w:r w:rsidRPr="00345937">
        <w:rPr>
          <w:rFonts w:ascii="Times New Roman" w:hint="eastAsia"/>
          <w:szCs w:val="28"/>
        </w:rPr>
        <w:t>」</w:t>
      </w:r>
      <w:bookmarkEnd w:id="0"/>
      <w:r w:rsidR="00F57D01" w:rsidRPr="002375FB">
        <w:rPr>
          <w:rFonts w:ascii="Times New Roman"/>
          <w:szCs w:val="28"/>
        </w:rPr>
        <w:t>計畫構想書</w:t>
      </w:r>
      <w:r w:rsidRPr="00345937">
        <w:rPr>
          <w:rFonts w:ascii="Times New Roman"/>
          <w:szCs w:val="28"/>
        </w:rPr>
        <w:t>(</w:t>
      </w:r>
      <w:r w:rsidRPr="00345937">
        <w:rPr>
          <w:rFonts w:ascii="Times New Roman" w:hint="eastAsia"/>
          <w:szCs w:val="28"/>
        </w:rPr>
        <w:t>案號：</w:t>
      </w:r>
      <w:r w:rsidRPr="00345937">
        <w:rPr>
          <w:rFonts w:ascii="Times New Roman"/>
          <w:b/>
          <w:bCs/>
          <w:szCs w:val="28"/>
        </w:rPr>
        <w:t>1151000342</w:t>
      </w:r>
      <w:r w:rsidRPr="00345937">
        <w:rPr>
          <w:rFonts w:ascii="Times New Roman"/>
          <w:szCs w:val="28"/>
        </w:rPr>
        <w:t>)</w:t>
      </w:r>
    </w:p>
    <w:p w14:paraId="161F1E1B" w14:textId="795203C9" w:rsidR="00F57D01" w:rsidRPr="002375FB" w:rsidRDefault="00F57D01" w:rsidP="002D4D4E">
      <w:pPr>
        <w:pStyle w:val="aa"/>
        <w:numPr>
          <w:ilvl w:val="0"/>
          <w:numId w:val="39"/>
        </w:numPr>
        <w:spacing w:beforeLines="50" w:before="180" w:afterLines="50" w:after="180"/>
        <w:rPr>
          <w:rFonts w:ascii="Times New Roman"/>
          <w:b/>
          <w:bCs/>
          <w:szCs w:val="28"/>
        </w:rPr>
      </w:pPr>
      <w:r w:rsidRPr="002375FB">
        <w:rPr>
          <w:rFonts w:ascii="Times New Roman"/>
          <w:b/>
          <w:bCs/>
          <w:szCs w:val="28"/>
        </w:rPr>
        <w:t>計</w:t>
      </w:r>
      <w:r w:rsidR="000B7C9C" w:rsidRPr="002375FB">
        <w:rPr>
          <w:rFonts w:ascii="Times New Roman"/>
          <w:b/>
          <w:bCs/>
          <w:szCs w:val="28"/>
        </w:rPr>
        <w:t>畫緣起與目標</w:t>
      </w:r>
    </w:p>
    <w:p w14:paraId="32CC0D17" w14:textId="619CF882" w:rsidR="00454000" w:rsidRPr="002375FB" w:rsidRDefault="00F73FC7" w:rsidP="002D4D4E">
      <w:pPr>
        <w:widowControl/>
        <w:tabs>
          <w:tab w:val="left" w:pos="1279"/>
        </w:tabs>
        <w:spacing w:line="360" w:lineRule="auto"/>
        <w:ind w:firstLineChars="200" w:firstLine="480"/>
        <w:rPr>
          <w:rFonts w:eastAsia="標楷體"/>
          <w:szCs w:val="32"/>
        </w:rPr>
      </w:pPr>
      <w:r w:rsidRPr="002375FB">
        <w:rPr>
          <w:rFonts w:eastAsia="標楷體"/>
          <w:szCs w:val="32"/>
        </w:rPr>
        <w:t>本</w:t>
      </w:r>
      <w:r w:rsidR="00190420" w:rsidRPr="002375FB">
        <w:rPr>
          <w:rFonts w:eastAsia="標楷體"/>
          <w:szCs w:val="32"/>
        </w:rPr>
        <w:t>案</w:t>
      </w:r>
      <w:r w:rsidRPr="002375FB">
        <w:rPr>
          <w:rFonts w:eastAsia="標楷體"/>
          <w:szCs w:val="32"/>
        </w:rPr>
        <w:t>旨在配合政府「擴大內需」之施政方針，並協助經濟部商業發展署（以下簡稱商</w:t>
      </w:r>
      <w:r w:rsidR="00144E07" w:rsidRPr="002375FB">
        <w:rPr>
          <w:rFonts w:eastAsia="標楷體"/>
          <w:szCs w:val="32"/>
        </w:rPr>
        <w:t>業</w:t>
      </w:r>
      <w:r w:rsidRPr="002375FB">
        <w:rPr>
          <w:rFonts w:eastAsia="標楷體"/>
          <w:szCs w:val="32"/>
        </w:rPr>
        <w:t>署）聚焦年度施政重點，透過規劃辦理年度</w:t>
      </w:r>
      <w:r w:rsidR="00190420" w:rsidRPr="002375FB">
        <w:rPr>
          <w:rFonts w:eastAsia="標楷體"/>
          <w:szCs w:val="32"/>
        </w:rPr>
        <w:t>聯合</w:t>
      </w:r>
      <w:r w:rsidRPr="002375FB">
        <w:rPr>
          <w:rFonts w:eastAsia="標楷體"/>
          <w:szCs w:val="32"/>
        </w:rPr>
        <w:t>成果發表會</w:t>
      </w:r>
      <w:r w:rsidR="00190420" w:rsidRPr="002375FB">
        <w:rPr>
          <w:rFonts w:eastAsia="標楷體"/>
          <w:szCs w:val="32"/>
        </w:rPr>
        <w:t>暨展售活動</w:t>
      </w:r>
      <w:r w:rsidRPr="002375FB">
        <w:rPr>
          <w:rFonts w:eastAsia="標楷體"/>
          <w:szCs w:val="32"/>
        </w:rPr>
        <w:t>，完整呈現</w:t>
      </w:r>
      <w:r w:rsidR="00190420" w:rsidRPr="002375FB">
        <w:rPr>
          <w:rFonts w:eastAsia="標楷體"/>
          <w:szCs w:val="32"/>
        </w:rPr>
        <w:t>商業署</w:t>
      </w:r>
      <w:r w:rsidRPr="002375FB">
        <w:rPr>
          <w:rFonts w:eastAsia="標楷體"/>
          <w:szCs w:val="32"/>
        </w:rPr>
        <w:t>核心計畫之輔導成效。</w:t>
      </w:r>
    </w:p>
    <w:p w14:paraId="306C72B5" w14:textId="3AB3A4A3" w:rsidR="00D50903" w:rsidRPr="002375FB" w:rsidRDefault="002D2003" w:rsidP="002D4D4E">
      <w:pPr>
        <w:widowControl/>
        <w:tabs>
          <w:tab w:val="left" w:pos="1279"/>
        </w:tabs>
        <w:spacing w:line="360" w:lineRule="auto"/>
        <w:ind w:firstLineChars="200" w:firstLine="480"/>
        <w:rPr>
          <w:rFonts w:eastAsia="標楷體"/>
          <w:szCs w:val="32"/>
        </w:rPr>
      </w:pPr>
      <w:r w:rsidRPr="002375FB">
        <w:rPr>
          <w:rFonts w:eastAsia="標楷體"/>
          <w:szCs w:val="32"/>
        </w:rPr>
        <w:t>結合低碳與智慧趨勢，透過多元生活情境主題，串聯呈現創新產品與服務，展現商業服務業創新成果；並強化沉浸式體驗與互動設計，落實永續會展理念。同時匯聚全臺質感好物與特色美食，打造兼具展示、體驗與消費的特色展售平台，提升優質商品市場能見度，帶動餐飲及零售產業發展。</w:t>
      </w:r>
    </w:p>
    <w:p w14:paraId="13AFFC84" w14:textId="29C22134" w:rsidR="00F57D01" w:rsidRPr="002375FB" w:rsidRDefault="00F57D01" w:rsidP="002D4D4E">
      <w:pPr>
        <w:pStyle w:val="aa"/>
        <w:numPr>
          <w:ilvl w:val="0"/>
          <w:numId w:val="39"/>
        </w:numPr>
        <w:spacing w:beforeLines="50" w:before="180" w:afterLines="50" w:after="180"/>
        <w:rPr>
          <w:rFonts w:ascii="Times New Roman"/>
          <w:b/>
          <w:bCs/>
          <w:szCs w:val="28"/>
        </w:rPr>
      </w:pPr>
      <w:r w:rsidRPr="002375FB">
        <w:rPr>
          <w:rFonts w:ascii="Times New Roman"/>
          <w:b/>
          <w:bCs/>
          <w:szCs w:val="28"/>
        </w:rPr>
        <w:t>計畫項目及說明</w:t>
      </w:r>
    </w:p>
    <w:p w14:paraId="61770687" w14:textId="77777777" w:rsidR="00190420" w:rsidRPr="002375FB" w:rsidRDefault="000C20BD" w:rsidP="002D4D4E">
      <w:pPr>
        <w:numPr>
          <w:ilvl w:val="0"/>
          <w:numId w:val="41"/>
        </w:numPr>
        <w:adjustRightInd w:val="0"/>
        <w:snapToGrid w:val="0"/>
        <w:spacing w:line="360" w:lineRule="auto"/>
        <w:ind w:left="482" w:hanging="482"/>
        <w:jc w:val="both"/>
        <w:rPr>
          <w:rFonts w:eastAsia="標楷體"/>
          <w:b/>
          <w:bCs/>
          <w:szCs w:val="28"/>
        </w:rPr>
      </w:pPr>
      <w:r w:rsidRPr="002375FB">
        <w:rPr>
          <w:rFonts w:eastAsia="標楷體"/>
          <w:b/>
          <w:bCs/>
          <w:szCs w:val="28"/>
        </w:rPr>
        <w:t>對外活動時間：</w:t>
      </w:r>
      <w:r w:rsidRPr="002375FB">
        <w:rPr>
          <w:rFonts w:eastAsia="標楷體"/>
          <w:b/>
          <w:bCs/>
          <w:szCs w:val="28"/>
        </w:rPr>
        <w:t>115</w:t>
      </w:r>
      <w:r w:rsidRPr="002375FB">
        <w:rPr>
          <w:rFonts w:eastAsia="標楷體"/>
          <w:b/>
          <w:bCs/>
          <w:szCs w:val="28"/>
        </w:rPr>
        <w:t>年</w:t>
      </w:r>
      <w:r w:rsidRPr="002375FB">
        <w:rPr>
          <w:rFonts w:eastAsia="標楷體"/>
          <w:b/>
          <w:bCs/>
          <w:szCs w:val="28"/>
        </w:rPr>
        <w:t>11</w:t>
      </w:r>
      <w:r w:rsidRPr="002375FB">
        <w:rPr>
          <w:rFonts w:eastAsia="標楷體"/>
          <w:b/>
          <w:bCs/>
          <w:szCs w:val="28"/>
        </w:rPr>
        <w:t>月</w:t>
      </w:r>
      <w:r w:rsidRPr="002375FB">
        <w:rPr>
          <w:rFonts w:eastAsia="標楷體"/>
          <w:b/>
          <w:bCs/>
          <w:szCs w:val="28"/>
        </w:rPr>
        <w:t>6</w:t>
      </w:r>
      <w:r w:rsidRPr="002375FB">
        <w:rPr>
          <w:rFonts w:eastAsia="標楷體"/>
          <w:b/>
          <w:bCs/>
          <w:szCs w:val="28"/>
        </w:rPr>
        <w:t>日</w:t>
      </w:r>
      <w:r w:rsidRPr="002375FB">
        <w:rPr>
          <w:rFonts w:eastAsia="標楷體"/>
          <w:b/>
          <w:bCs/>
          <w:szCs w:val="28"/>
        </w:rPr>
        <w:t>(</w:t>
      </w:r>
      <w:r w:rsidRPr="002375FB">
        <w:rPr>
          <w:rFonts w:eastAsia="標楷體"/>
          <w:b/>
          <w:bCs/>
          <w:szCs w:val="28"/>
        </w:rPr>
        <w:t>五</w:t>
      </w:r>
      <w:r w:rsidRPr="002375FB">
        <w:rPr>
          <w:rFonts w:eastAsia="標楷體"/>
          <w:b/>
          <w:bCs/>
          <w:szCs w:val="28"/>
        </w:rPr>
        <w:t>)</w:t>
      </w:r>
      <w:r w:rsidRPr="002375FB">
        <w:rPr>
          <w:rFonts w:eastAsia="標楷體"/>
          <w:b/>
          <w:bCs/>
          <w:szCs w:val="28"/>
        </w:rPr>
        <w:t>至</w:t>
      </w:r>
      <w:r w:rsidRPr="002375FB">
        <w:rPr>
          <w:rFonts w:eastAsia="標楷體"/>
          <w:b/>
          <w:bCs/>
          <w:szCs w:val="28"/>
        </w:rPr>
        <w:t>11</w:t>
      </w:r>
      <w:r w:rsidRPr="002375FB">
        <w:rPr>
          <w:rFonts w:eastAsia="標楷體"/>
          <w:b/>
          <w:bCs/>
          <w:szCs w:val="28"/>
        </w:rPr>
        <w:t>月</w:t>
      </w:r>
      <w:r w:rsidRPr="002375FB">
        <w:rPr>
          <w:rFonts w:eastAsia="標楷體"/>
          <w:b/>
          <w:bCs/>
          <w:szCs w:val="28"/>
        </w:rPr>
        <w:t>8</w:t>
      </w:r>
      <w:r w:rsidRPr="002375FB">
        <w:rPr>
          <w:rFonts w:eastAsia="標楷體"/>
          <w:b/>
          <w:bCs/>
          <w:szCs w:val="28"/>
        </w:rPr>
        <w:t>日</w:t>
      </w:r>
      <w:r w:rsidRPr="002375FB">
        <w:rPr>
          <w:rFonts w:eastAsia="標楷體"/>
          <w:b/>
          <w:bCs/>
          <w:szCs w:val="28"/>
        </w:rPr>
        <w:t>(</w:t>
      </w:r>
      <w:r w:rsidRPr="002375FB">
        <w:rPr>
          <w:rFonts w:eastAsia="標楷體"/>
          <w:b/>
          <w:bCs/>
          <w:szCs w:val="28"/>
        </w:rPr>
        <w:t>日</w:t>
      </w:r>
      <w:r w:rsidRPr="002375FB">
        <w:rPr>
          <w:rFonts w:eastAsia="標楷體"/>
          <w:b/>
          <w:bCs/>
          <w:szCs w:val="28"/>
        </w:rPr>
        <w:t>) 09:30-18:30</w:t>
      </w:r>
    </w:p>
    <w:p w14:paraId="2E425A30" w14:textId="77777777" w:rsidR="000C20BD" w:rsidRPr="002375FB" w:rsidRDefault="000C20BD" w:rsidP="002D4D4E">
      <w:pPr>
        <w:numPr>
          <w:ilvl w:val="0"/>
          <w:numId w:val="41"/>
        </w:numPr>
        <w:adjustRightInd w:val="0"/>
        <w:snapToGrid w:val="0"/>
        <w:spacing w:line="360" w:lineRule="auto"/>
        <w:ind w:left="482" w:hanging="482"/>
        <w:jc w:val="both"/>
        <w:rPr>
          <w:rFonts w:eastAsia="標楷體"/>
          <w:b/>
          <w:bCs/>
          <w:szCs w:val="28"/>
        </w:rPr>
      </w:pPr>
      <w:r w:rsidRPr="002375FB">
        <w:rPr>
          <w:rFonts w:eastAsia="標楷體"/>
          <w:b/>
          <w:bCs/>
          <w:szCs w:val="28"/>
        </w:rPr>
        <w:t>進場時間：</w:t>
      </w:r>
      <w:r w:rsidRPr="002375FB">
        <w:rPr>
          <w:rFonts w:eastAsia="標楷體"/>
          <w:b/>
          <w:bCs/>
          <w:szCs w:val="28"/>
        </w:rPr>
        <w:t>115</w:t>
      </w:r>
      <w:r w:rsidRPr="002375FB">
        <w:rPr>
          <w:rFonts w:eastAsia="標楷體"/>
          <w:b/>
          <w:bCs/>
          <w:szCs w:val="28"/>
        </w:rPr>
        <w:t>年</w:t>
      </w:r>
      <w:r w:rsidRPr="002375FB">
        <w:rPr>
          <w:rFonts w:eastAsia="標楷體"/>
          <w:b/>
          <w:bCs/>
          <w:szCs w:val="28"/>
        </w:rPr>
        <w:t>11</w:t>
      </w:r>
      <w:r w:rsidRPr="002375FB">
        <w:rPr>
          <w:rFonts w:eastAsia="標楷體"/>
          <w:b/>
          <w:bCs/>
          <w:szCs w:val="28"/>
        </w:rPr>
        <w:t>月</w:t>
      </w:r>
      <w:r w:rsidRPr="002375FB">
        <w:rPr>
          <w:rFonts w:eastAsia="標楷體"/>
          <w:b/>
          <w:bCs/>
          <w:szCs w:val="28"/>
        </w:rPr>
        <w:t>4</w:t>
      </w:r>
      <w:r w:rsidRPr="002375FB">
        <w:rPr>
          <w:rFonts w:eastAsia="標楷體"/>
          <w:b/>
          <w:bCs/>
          <w:szCs w:val="28"/>
        </w:rPr>
        <w:t>日</w:t>
      </w:r>
      <w:r w:rsidRPr="002375FB">
        <w:rPr>
          <w:rFonts w:eastAsia="標楷體"/>
          <w:b/>
          <w:bCs/>
          <w:szCs w:val="28"/>
        </w:rPr>
        <w:t>(</w:t>
      </w:r>
      <w:r w:rsidRPr="002375FB">
        <w:rPr>
          <w:rFonts w:eastAsia="標楷體"/>
          <w:b/>
          <w:bCs/>
          <w:szCs w:val="28"/>
        </w:rPr>
        <w:t>三</w:t>
      </w:r>
      <w:r w:rsidRPr="002375FB">
        <w:rPr>
          <w:rFonts w:eastAsia="標楷體"/>
          <w:b/>
          <w:bCs/>
          <w:szCs w:val="28"/>
        </w:rPr>
        <w:t>)</w:t>
      </w:r>
      <w:r w:rsidRPr="002375FB">
        <w:rPr>
          <w:rFonts w:eastAsia="標楷體"/>
          <w:b/>
          <w:bCs/>
          <w:szCs w:val="28"/>
        </w:rPr>
        <w:t>至</w:t>
      </w:r>
      <w:r w:rsidRPr="002375FB">
        <w:rPr>
          <w:rFonts w:eastAsia="標楷體"/>
          <w:b/>
          <w:bCs/>
          <w:szCs w:val="28"/>
        </w:rPr>
        <w:t>11</w:t>
      </w:r>
      <w:r w:rsidRPr="002375FB">
        <w:rPr>
          <w:rFonts w:eastAsia="標楷體"/>
          <w:b/>
          <w:bCs/>
          <w:szCs w:val="28"/>
        </w:rPr>
        <w:t>月</w:t>
      </w:r>
      <w:r w:rsidRPr="002375FB">
        <w:rPr>
          <w:rFonts w:eastAsia="標楷體"/>
          <w:b/>
          <w:bCs/>
          <w:szCs w:val="28"/>
        </w:rPr>
        <w:t>5</w:t>
      </w:r>
      <w:r w:rsidRPr="002375FB">
        <w:rPr>
          <w:rFonts w:eastAsia="標楷體"/>
          <w:b/>
          <w:bCs/>
          <w:szCs w:val="28"/>
        </w:rPr>
        <w:t>日</w:t>
      </w:r>
      <w:r w:rsidRPr="002375FB">
        <w:rPr>
          <w:rFonts w:eastAsia="標楷體"/>
          <w:b/>
          <w:bCs/>
          <w:szCs w:val="28"/>
        </w:rPr>
        <w:t>(</w:t>
      </w:r>
      <w:r w:rsidRPr="002375FB">
        <w:rPr>
          <w:rFonts w:eastAsia="標楷體"/>
          <w:b/>
          <w:bCs/>
          <w:szCs w:val="28"/>
        </w:rPr>
        <w:t>四</w:t>
      </w:r>
      <w:r w:rsidRPr="002375FB">
        <w:rPr>
          <w:rFonts w:eastAsia="標楷體"/>
          <w:b/>
          <w:bCs/>
          <w:szCs w:val="28"/>
        </w:rPr>
        <w:t>) 08</w:t>
      </w:r>
      <w:r w:rsidRPr="002375FB">
        <w:rPr>
          <w:rFonts w:eastAsia="標楷體"/>
          <w:b/>
          <w:bCs/>
          <w:szCs w:val="28"/>
        </w:rPr>
        <w:t>：</w:t>
      </w:r>
      <w:r w:rsidRPr="002375FB">
        <w:rPr>
          <w:rFonts w:eastAsia="標楷體"/>
          <w:b/>
          <w:bCs/>
          <w:szCs w:val="28"/>
        </w:rPr>
        <w:t>00-22:00</w:t>
      </w:r>
    </w:p>
    <w:p w14:paraId="428AA18E" w14:textId="77777777" w:rsidR="000C20BD" w:rsidRPr="002375FB" w:rsidRDefault="000C20BD" w:rsidP="002D4D4E">
      <w:pPr>
        <w:numPr>
          <w:ilvl w:val="0"/>
          <w:numId w:val="41"/>
        </w:numPr>
        <w:adjustRightInd w:val="0"/>
        <w:snapToGrid w:val="0"/>
        <w:spacing w:line="360" w:lineRule="auto"/>
        <w:ind w:left="482" w:hanging="482"/>
        <w:jc w:val="both"/>
        <w:rPr>
          <w:rFonts w:eastAsia="標楷體"/>
          <w:b/>
          <w:bCs/>
          <w:szCs w:val="28"/>
        </w:rPr>
      </w:pPr>
      <w:r w:rsidRPr="002375FB">
        <w:rPr>
          <w:rFonts w:eastAsia="標楷體"/>
          <w:b/>
          <w:bCs/>
          <w:szCs w:val="28"/>
        </w:rPr>
        <w:t>撤場時間：</w:t>
      </w:r>
      <w:r w:rsidRPr="002375FB">
        <w:rPr>
          <w:rFonts w:eastAsia="標楷體"/>
          <w:b/>
          <w:bCs/>
          <w:szCs w:val="28"/>
        </w:rPr>
        <w:t>115</w:t>
      </w:r>
      <w:r w:rsidRPr="002375FB">
        <w:rPr>
          <w:rFonts w:eastAsia="標楷體"/>
          <w:b/>
          <w:bCs/>
          <w:szCs w:val="28"/>
        </w:rPr>
        <w:t>年</w:t>
      </w:r>
      <w:r w:rsidRPr="002375FB">
        <w:rPr>
          <w:rFonts w:eastAsia="標楷體"/>
          <w:b/>
          <w:bCs/>
          <w:szCs w:val="28"/>
        </w:rPr>
        <w:t>11</w:t>
      </w:r>
      <w:r w:rsidRPr="002375FB">
        <w:rPr>
          <w:rFonts w:eastAsia="標楷體"/>
          <w:b/>
          <w:bCs/>
          <w:szCs w:val="28"/>
        </w:rPr>
        <w:t>月</w:t>
      </w:r>
      <w:r w:rsidRPr="002375FB">
        <w:rPr>
          <w:rFonts w:eastAsia="標楷體"/>
          <w:b/>
          <w:bCs/>
          <w:szCs w:val="28"/>
        </w:rPr>
        <w:t>9</w:t>
      </w:r>
      <w:r w:rsidRPr="002375FB">
        <w:rPr>
          <w:rFonts w:eastAsia="標楷體"/>
          <w:b/>
          <w:bCs/>
          <w:szCs w:val="28"/>
        </w:rPr>
        <w:t>日</w:t>
      </w:r>
      <w:r w:rsidRPr="002375FB">
        <w:rPr>
          <w:rFonts w:eastAsia="標楷體"/>
          <w:b/>
          <w:bCs/>
          <w:szCs w:val="28"/>
        </w:rPr>
        <w:t>(</w:t>
      </w:r>
      <w:r w:rsidRPr="002375FB">
        <w:rPr>
          <w:rFonts w:eastAsia="標楷體"/>
          <w:b/>
          <w:bCs/>
          <w:szCs w:val="28"/>
        </w:rPr>
        <w:t>一</w:t>
      </w:r>
      <w:r w:rsidRPr="002375FB">
        <w:rPr>
          <w:rFonts w:eastAsia="標楷體"/>
          <w:b/>
          <w:bCs/>
          <w:szCs w:val="28"/>
        </w:rPr>
        <w:t>) 08</w:t>
      </w:r>
      <w:r w:rsidRPr="002375FB">
        <w:rPr>
          <w:rFonts w:eastAsia="標楷體"/>
          <w:b/>
          <w:bCs/>
          <w:szCs w:val="28"/>
        </w:rPr>
        <w:t>：</w:t>
      </w:r>
      <w:r w:rsidRPr="002375FB">
        <w:rPr>
          <w:rFonts w:eastAsia="標楷體"/>
          <w:b/>
          <w:bCs/>
          <w:szCs w:val="28"/>
        </w:rPr>
        <w:t>00-22:00</w:t>
      </w:r>
    </w:p>
    <w:p w14:paraId="5B648E50" w14:textId="77777777" w:rsidR="000C20BD" w:rsidRPr="002375FB" w:rsidRDefault="000C20BD" w:rsidP="002D4D4E">
      <w:pPr>
        <w:numPr>
          <w:ilvl w:val="0"/>
          <w:numId w:val="41"/>
        </w:numPr>
        <w:adjustRightInd w:val="0"/>
        <w:snapToGrid w:val="0"/>
        <w:spacing w:line="360" w:lineRule="auto"/>
        <w:ind w:left="482" w:hanging="482"/>
        <w:jc w:val="both"/>
        <w:rPr>
          <w:rFonts w:eastAsia="標楷體"/>
          <w:b/>
          <w:bCs/>
          <w:szCs w:val="28"/>
        </w:rPr>
      </w:pPr>
      <w:r w:rsidRPr="002375FB">
        <w:rPr>
          <w:rFonts w:eastAsia="標楷體"/>
          <w:b/>
          <w:bCs/>
          <w:szCs w:val="28"/>
        </w:rPr>
        <w:t>活動地點：華山</w:t>
      </w:r>
      <w:r w:rsidRPr="002375FB">
        <w:rPr>
          <w:rFonts w:eastAsia="標楷體"/>
          <w:b/>
          <w:bCs/>
          <w:szCs w:val="28"/>
        </w:rPr>
        <w:t>1914</w:t>
      </w:r>
      <w:r w:rsidRPr="002375FB">
        <w:rPr>
          <w:rFonts w:eastAsia="標楷體"/>
          <w:b/>
          <w:bCs/>
          <w:szCs w:val="28"/>
        </w:rPr>
        <w:t>文化創意產業園區</w:t>
      </w:r>
      <w:r w:rsidRPr="002375FB">
        <w:rPr>
          <w:rFonts w:eastAsia="標楷體"/>
          <w:b/>
          <w:bCs/>
          <w:szCs w:val="28"/>
        </w:rPr>
        <w:t xml:space="preserve"> </w:t>
      </w:r>
      <w:r w:rsidRPr="002375FB">
        <w:rPr>
          <w:rFonts w:eastAsia="標楷體"/>
          <w:b/>
          <w:bCs/>
          <w:szCs w:val="28"/>
        </w:rPr>
        <w:t>東</w:t>
      </w:r>
      <w:r w:rsidRPr="002375FB">
        <w:rPr>
          <w:rFonts w:eastAsia="標楷體"/>
          <w:b/>
          <w:bCs/>
          <w:szCs w:val="28"/>
        </w:rPr>
        <w:t xml:space="preserve">2 ABCD </w:t>
      </w:r>
      <w:r w:rsidRPr="002375FB">
        <w:rPr>
          <w:rFonts w:eastAsia="標楷體"/>
          <w:b/>
          <w:bCs/>
          <w:szCs w:val="28"/>
        </w:rPr>
        <w:t>館</w:t>
      </w:r>
    </w:p>
    <w:p w14:paraId="5B4C6DF0" w14:textId="6D777F6B" w:rsidR="00D50903" w:rsidRPr="002375FB" w:rsidRDefault="00B05359" w:rsidP="002D4D4E">
      <w:pPr>
        <w:numPr>
          <w:ilvl w:val="0"/>
          <w:numId w:val="41"/>
        </w:numPr>
        <w:adjustRightInd w:val="0"/>
        <w:snapToGrid w:val="0"/>
        <w:spacing w:line="360" w:lineRule="auto"/>
        <w:ind w:left="482" w:hanging="482"/>
        <w:jc w:val="both"/>
        <w:rPr>
          <w:rFonts w:eastAsia="標楷體"/>
          <w:b/>
          <w:bCs/>
          <w:szCs w:val="28"/>
        </w:rPr>
      </w:pPr>
      <w:r w:rsidRPr="002375FB">
        <w:rPr>
          <w:rFonts w:eastAsia="標楷體"/>
          <w:b/>
          <w:bCs/>
          <w:szCs w:val="28"/>
        </w:rPr>
        <w:t>戶外視覺擺設</w:t>
      </w:r>
      <w:r w:rsidR="002D4D4E" w:rsidRPr="002375FB">
        <w:rPr>
          <w:rFonts w:eastAsia="標楷體"/>
          <w:b/>
          <w:bCs/>
          <w:szCs w:val="28"/>
        </w:rPr>
        <w:t>位置</w:t>
      </w:r>
      <w:r w:rsidRPr="002375FB">
        <w:rPr>
          <w:rFonts w:eastAsia="標楷體"/>
          <w:b/>
          <w:bCs/>
          <w:szCs w:val="28"/>
        </w:rPr>
        <w:t>：華山</w:t>
      </w:r>
      <w:r w:rsidRPr="002375FB">
        <w:rPr>
          <w:rFonts w:eastAsia="標楷體"/>
          <w:b/>
          <w:bCs/>
          <w:szCs w:val="28"/>
        </w:rPr>
        <w:t>1914</w:t>
      </w:r>
      <w:r w:rsidRPr="002375FB">
        <w:rPr>
          <w:rFonts w:eastAsia="標楷體"/>
          <w:b/>
          <w:bCs/>
          <w:szCs w:val="28"/>
        </w:rPr>
        <w:t>文化創意產業園區</w:t>
      </w:r>
      <w:r w:rsidRPr="002375FB">
        <w:rPr>
          <w:rFonts w:eastAsia="標楷體"/>
          <w:b/>
          <w:bCs/>
          <w:szCs w:val="28"/>
        </w:rPr>
        <w:t xml:space="preserve"> </w:t>
      </w:r>
      <w:r w:rsidRPr="002375FB">
        <w:rPr>
          <w:rFonts w:eastAsia="標楷體"/>
          <w:b/>
          <w:bCs/>
          <w:szCs w:val="28"/>
        </w:rPr>
        <w:t>金八廣場</w:t>
      </w:r>
    </w:p>
    <w:p w14:paraId="17FB7AF7" w14:textId="19081C89" w:rsidR="00F57D01" w:rsidRPr="002375FB" w:rsidRDefault="00F57D01" w:rsidP="002D4D4E">
      <w:pPr>
        <w:pStyle w:val="aa"/>
        <w:numPr>
          <w:ilvl w:val="0"/>
          <w:numId w:val="39"/>
        </w:numPr>
        <w:spacing w:beforeLines="50" w:before="180" w:afterLines="50" w:after="180"/>
        <w:rPr>
          <w:rFonts w:ascii="Times New Roman"/>
          <w:b/>
          <w:bCs/>
        </w:rPr>
      </w:pPr>
      <w:r w:rsidRPr="002375FB">
        <w:rPr>
          <w:rFonts w:ascii="Times New Roman"/>
          <w:b/>
          <w:bCs/>
        </w:rPr>
        <w:t>本計畫之主要部分</w:t>
      </w:r>
    </w:p>
    <w:p w14:paraId="25A92023" w14:textId="6198C35A" w:rsidR="00F44E34" w:rsidRPr="002375FB" w:rsidRDefault="00F44E34" w:rsidP="006F228F">
      <w:pPr>
        <w:numPr>
          <w:ilvl w:val="0"/>
          <w:numId w:val="45"/>
        </w:numPr>
        <w:adjustRightInd w:val="0"/>
        <w:snapToGrid w:val="0"/>
        <w:spacing w:line="360" w:lineRule="auto"/>
        <w:jc w:val="both"/>
        <w:rPr>
          <w:rFonts w:eastAsia="標楷體"/>
          <w:b/>
          <w:bCs/>
        </w:rPr>
      </w:pPr>
      <w:r w:rsidRPr="002375FB">
        <w:rPr>
          <w:rFonts w:eastAsia="標楷體"/>
          <w:b/>
          <w:bCs/>
          <w:szCs w:val="28"/>
        </w:rPr>
        <w:t>展區空間規劃、視覺設計與策展主題創意（佔全案權重為</w:t>
      </w:r>
      <w:r w:rsidR="00A32C2E" w:rsidRPr="002375FB">
        <w:rPr>
          <w:rFonts w:eastAsia="標楷體"/>
          <w:b/>
          <w:bCs/>
          <w:szCs w:val="28"/>
        </w:rPr>
        <w:t>5</w:t>
      </w:r>
      <w:r w:rsidR="003350A1">
        <w:rPr>
          <w:rFonts w:eastAsia="標楷體" w:hint="eastAsia"/>
          <w:b/>
          <w:bCs/>
          <w:szCs w:val="28"/>
        </w:rPr>
        <w:t>0</w:t>
      </w:r>
      <w:r w:rsidRPr="002375FB">
        <w:rPr>
          <w:rFonts w:eastAsia="標楷體"/>
          <w:b/>
          <w:bCs/>
          <w:szCs w:val="28"/>
        </w:rPr>
        <w:t>%</w:t>
      </w:r>
      <w:r w:rsidRPr="002375FB">
        <w:rPr>
          <w:rFonts w:eastAsia="標楷體"/>
          <w:b/>
          <w:bCs/>
          <w:szCs w:val="28"/>
        </w:rPr>
        <w:t>）</w:t>
      </w:r>
    </w:p>
    <w:p w14:paraId="6442A05A" w14:textId="77777777" w:rsidR="00F44E34" w:rsidRPr="002375FB" w:rsidRDefault="00947DFC" w:rsidP="00247CFF">
      <w:pPr>
        <w:adjustRightInd w:val="0"/>
        <w:snapToGrid w:val="0"/>
        <w:spacing w:line="360" w:lineRule="auto"/>
        <w:ind w:firstLineChars="200" w:firstLine="480"/>
        <w:jc w:val="both"/>
        <w:rPr>
          <w:rFonts w:eastAsia="標楷體"/>
        </w:rPr>
      </w:pPr>
      <w:r w:rsidRPr="002375FB">
        <w:rPr>
          <w:rFonts w:eastAsia="標楷體"/>
        </w:rPr>
        <w:t>以商業署轄下各科</w:t>
      </w:r>
      <w:r w:rsidRPr="002375FB">
        <w:rPr>
          <w:rFonts w:eastAsia="標楷體"/>
        </w:rPr>
        <w:t>(</w:t>
      </w:r>
      <w:r w:rsidRPr="002375FB">
        <w:rPr>
          <w:rFonts w:eastAsia="標楷體"/>
        </w:rPr>
        <w:t>批發零售、流通服務、創新永續、餐飲服務、生活服務、市場輔導</w:t>
      </w:r>
      <w:r w:rsidRPr="002375FB">
        <w:rPr>
          <w:rFonts w:eastAsia="標楷體"/>
        </w:rPr>
        <w:t>)</w:t>
      </w:r>
      <w:r w:rsidRPr="002375FB">
        <w:rPr>
          <w:rFonts w:eastAsia="標楷體"/>
        </w:rPr>
        <w:t>之多元業務範疇為核心，</w:t>
      </w:r>
      <w:r w:rsidR="00F44E34" w:rsidRPr="002375FB">
        <w:rPr>
          <w:rFonts w:eastAsia="標楷體"/>
        </w:rPr>
        <w:t>規劃</w:t>
      </w:r>
      <w:r w:rsidRPr="002375FB">
        <w:rPr>
          <w:rFonts w:eastAsia="標楷體"/>
        </w:rPr>
        <w:t>具</w:t>
      </w:r>
      <w:r w:rsidR="00F44E34" w:rsidRPr="002375FB">
        <w:rPr>
          <w:rFonts w:eastAsia="標楷體"/>
        </w:rPr>
        <w:t>一體化、</w:t>
      </w:r>
      <w:r w:rsidRPr="002375FB">
        <w:rPr>
          <w:rFonts w:eastAsia="標楷體"/>
        </w:rPr>
        <w:t>創意性</w:t>
      </w:r>
      <w:r w:rsidR="00F44E34" w:rsidRPr="002375FB">
        <w:rPr>
          <w:rFonts w:eastAsia="標楷體"/>
        </w:rPr>
        <w:t>且包含低碳及智慧之空間佈局。全區場域規劃應包含展示、展售、舞台三大核心功能</w:t>
      </w:r>
      <w:r w:rsidRPr="002375FB">
        <w:rPr>
          <w:rFonts w:eastAsia="標楷體"/>
        </w:rPr>
        <w:t>。</w:t>
      </w:r>
    </w:p>
    <w:p w14:paraId="6B0E7B07" w14:textId="77777777" w:rsidR="00F44E34" w:rsidRPr="002375FB" w:rsidRDefault="00F44E34" w:rsidP="00ED5FDF">
      <w:pPr>
        <w:numPr>
          <w:ilvl w:val="0"/>
          <w:numId w:val="21"/>
        </w:numPr>
        <w:adjustRightInd w:val="0"/>
        <w:snapToGrid w:val="0"/>
        <w:spacing w:line="360" w:lineRule="auto"/>
        <w:ind w:left="567" w:hanging="425"/>
        <w:jc w:val="both"/>
        <w:rPr>
          <w:rFonts w:eastAsia="標楷體"/>
        </w:rPr>
      </w:pPr>
      <w:r w:rsidRPr="002375FB">
        <w:rPr>
          <w:rFonts w:eastAsia="標楷體"/>
          <w:b/>
          <w:bCs/>
        </w:rPr>
        <w:t>展示</w:t>
      </w:r>
      <w:r w:rsidR="00947DFC" w:rsidRPr="002375FB">
        <w:rPr>
          <w:rFonts w:eastAsia="標楷體"/>
          <w:b/>
          <w:bCs/>
        </w:rPr>
        <w:t>：</w:t>
      </w:r>
      <w:r w:rsidRPr="002375FB">
        <w:rPr>
          <w:rFonts w:eastAsia="標楷體"/>
        </w:rPr>
        <w:t>透過數位互動裝置、沉浸式體驗營造，</w:t>
      </w:r>
      <w:r w:rsidR="00947DFC" w:rsidRPr="002375FB">
        <w:rPr>
          <w:rFonts w:eastAsia="標楷體"/>
        </w:rPr>
        <w:t>協助非設計專業之參展廠商，以生活場景化方式呈現服務、產品核心價值</w:t>
      </w:r>
      <w:r w:rsidRPr="002375FB">
        <w:rPr>
          <w:rFonts w:eastAsia="標楷體"/>
        </w:rPr>
        <w:t>。</w:t>
      </w:r>
    </w:p>
    <w:p w14:paraId="2592AFAF" w14:textId="08379DC7" w:rsidR="00F44E34" w:rsidRPr="002375FB" w:rsidRDefault="00F44E34" w:rsidP="00ED5FDF">
      <w:pPr>
        <w:numPr>
          <w:ilvl w:val="0"/>
          <w:numId w:val="21"/>
        </w:numPr>
        <w:adjustRightInd w:val="0"/>
        <w:snapToGrid w:val="0"/>
        <w:spacing w:line="360" w:lineRule="auto"/>
        <w:ind w:left="567" w:hanging="425"/>
        <w:jc w:val="both"/>
        <w:rPr>
          <w:rFonts w:eastAsia="標楷體"/>
          <w:b/>
          <w:bCs/>
        </w:rPr>
      </w:pPr>
      <w:r w:rsidRPr="002375FB">
        <w:rPr>
          <w:rFonts w:eastAsia="標楷體"/>
          <w:b/>
          <w:bCs/>
        </w:rPr>
        <w:t>展售</w:t>
      </w:r>
      <w:r w:rsidR="00947DFC" w:rsidRPr="002375FB">
        <w:rPr>
          <w:rFonts w:eastAsia="標楷體"/>
          <w:b/>
          <w:bCs/>
        </w:rPr>
        <w:t>：</w:t>
      </w:r>
      <w:r w:rsidR="00967927" w:rsidRPr="002375FB">
        <w:rPr>
          <w:rFonts w:eastAsia="標楷體"/>
        </w:rPr>
        <w:t>打破標準攤之生硬界線，以高通透性為空間導向，提出兼具整體美學質感且利於</w:t>
      </w:r>
      <w:r w:rsidR="00967927" w:rsidRPr="002375FB">
        <w:rPr>
          <w:rFonts w:eastAsia="標楷體"/>
        </w:rPr>
        <w:lastRenderedPageBreak/>
        <w:t>重覆回收之創新結構設計。歡迎廠商提出具顛覆性的實驗性展售陳列提案（如不規則模組、無邊界陳列等），在符合公共安全與基礎用電的前提下，主辦單位將給予最大的創意實踐空間。</w:t>
      </w:r>
    </w:p>
    <w:p w14:paraId="076A9509" w14:textId="1017C062" w:rsidR="00947DFC" w:rsidRPr="002375FB" w:rsidRDefault="00947DFC" w:rsidP="00ED5FDF">
      <w:pPr>
        <w:numPr>
          <w:ilvl w:val="0"/>
          <w:numId w:val="21"/>
        </w:numPr>
        <w:adjustRightInd w:val="0"/>
        <w:snapToGrid w:val="0"/>
        <w:spacing w:line="360" w:lineRule="auto"/>
        <w:ind w:left="567" w:hanging="425"/>
        <w:jc w:val="both"/>
        <w:rPr>
          <w:rFonts w:eastAsia="標楷體"/>
        </w:rPr>
      </w:pPr>
      <w:r w:rsidRPr="002375FB">
        <w:rPr>
          <w:rFonts w:eastAsia="標楷體"/>
          <w:b/>
          <w:bCs/>
        </w:rPr>
        <w:t>舞台：</w:t>
      </w:r>
      <w:r w:rsidR="00967927" w:rsidRPr="002375FB">
        <w:rPr>
          <w:rFonts w:eastAsia="標楷體"/>
        </w:rPr>
        <w:t>鼓勵廠商發想具創意性、科技感或永續意象之非典型啟動儀式以呼應活動目標。開幕儀式後，舞台空間須能靈活彈性應用。為確保舞台區在展期內之高使用率（不得閒置），廠商除應編排具高度吸睛度與集客效果之節目外；針對無節目進行之時段，亦鼓勵提出具話題性的快閃活動、互動藝術裝置等空間活化提案，不拘泥於傳統舞台表演形式。</w:t>
      </w:r>
    </w:p>
    <w:p w14:paraId="1EE42030" w14:textId="77777777" w:rsidR="00947DFC" w:rsidRPr="002375FB" w:rsidRDefault="00947DFC" w:rsidP="00ED5FDF">
      <w:pPr>
        <w:numPr>
          <w:ilvl w:val="0"/>
          <w:numId w:val="21"/>
        </w:numPr>
        <w:adjustRightInd w:val="0"/>
        <w:snapToGrid w:val="0"/>
        <w:spacing w:line="360" w:lineRule="auto"/>
        <w:ind w:left="567" w:hanging="425"/>
        <w:jc w:val="both"/>
        <w:rPr>
          <w:rFonts w:eastAsia="標楷體"/>
        </w:rPr>
      </w:pPr>
      <w:r w:rsidRPr="002375FB">
        <w:rPr>
          <w:rFonts w:eastAsia="標楷體"/>
          <w:b/>
          <w:bCs/>
        </w:rPr>
        <w:t>全區：</w:t>
      </w:r>
      <w:r w:rsidRPr="002375FB">
        <w:rPr>
          <w:rFonts w:eastAsia="標楷體"/>
        </w:rPr>
        <w:t>設計串聯「展示</w:t>
      </w:r>
      <w:r w:rsidRPr="002375FB">
        <w:rPr>
          <w:rFonts w:eastAsia="標楷體"/>
        </w:rPr>
        <w:t>-</w:t>
      </w:r>
      <w:r w:rsidRPr="002375FB">
        <w:rPr>
          <w:rFonts w:eastAsia="標楷體"/>
        </w:rPr>
        <w:t>展售」之趣味活動任務，藉以引導民眾與各展攤進行實質深度互動，相互導流。</w:t>
      </w:r>
    </w:p>
    <w:p w14:paraId="30B38178" w14:textId="77777777" w:rsidR="00730E23" w:rsidRPr="002375FB" w:rsidRDefault="00730E23" w:rsidP="00ED5FDF">
      <w:pPr>
        <w:numPr>
          <w:ilvl w:val="0"/>
          <w:numId w:val="21"/>
        </w:numPr>
        <w:adjustRightInd w:val="0"/>
        <w:snapToGrid w:val="0"/>
        <w:spacing w:line="360" w:lineRule="auto"/>
        <w:ind w:left="567" w:hanging="425"/>
        <w:jc w:val="both"/>
        <w:rPr>
          <w:rFonts w:eastAsia="標楷體"/>
        </w:rPr>
      </w:pPr>
      <w:r w:rsidRPr="002375FB">
        <w:rPr>
          <w:rFonts w:eastAsia="標楷體"/>
        </w:rPr>
        <w:t>展場設計、規劃與硬體設置及執行相關布展、設備架設測試、展出、維護及復原、結案、檔案移交作業。</w:t>
      </w:r>
    </w:p>
    <w:p w14:paraId="717A9CA0" w14:textId="77777777" w:rsidR="00F44E34" w:rsidRPr="002375FB" w:rsidRDefault="00F44E34" w:rsidP="006F228F">
      <w:pPr>
        <w:numPr>
          <w:ilvl w:val="0"/>
          <w:numId w:val="45"/>
        </w:numPr>
        <w:adjustRightInd w:val="0"/>
        <w:snapToGrid w:val="0"/>
        <w:spacing w:beforeLines="50" w:before="180" w:line="360" w:lineRule="auto"/>
        <w:ind w:left="482" w:hanging="482"/>
        <w:jc w:val="both"/>
        <w:rPr>
          <w:rFonts w:eastAsia="標楷體"/>
          <w:b/>
          <w:bCs/>
          <w:szCs w:val="28"/>
        </w:rPr>
      </w:pPr>
      <w:r w:rsidRPr="002375FB">
        <w:rPr>
          <w:rFonts w:eastAsia="標楷體"/>
          <w:b/>
          <w:bCs/>
          <w:szCs w:val="28"/>
        </w:rPr>
        <w:t>活動</w:t>
      </w:r>
      <w:r w:rsidR="00852257" w:rsidRPr="002375FB">
        <w:rPr>
          <w:rFonts w:eastAsia="標楷體"/>
          <w:b/>
          <w:bCs/>
          <w:szCs w:val="28"/>
        </w:rPr>
        <w:t>整體推廣引流</w:t>
      </w:r>
      <w:r w:rsidR="008E23BA" w:rsidRPr="002375FB">
        <w:rPr>
          <w:rFonts w:eastAsia="標楷體"/>
          <w:b/>
          <w:bCs/>
          <w:szCs w:val="28"/>
        </w:rPr>
        <w:t>規劃</w:t>
      </w:r>
      <w:r w:rsidRPr="002375FB">
        <w:rPr>
          <w:rFonts w:eastAsia="標楷體"/>
          <w:b/>
          <w:bCs/>
          <w:szCs w:val="28"/>
        </w:rPr>
        <w:t>（佔全案權重為</w:t>
      </w:r>
      <w:r w:rsidR="00464C37" w:rsidRPr="002375FB">
        <w:rPr>
          <w:rFonts w:eastAsia="標楷體"/>
          <w:b/>
          <w:bCs/>
          <w:szCs w:val="28"/>
        </w:rPr>
        <w:t>15</w:t>
      </w:r>
      <w:r w:rsidRPr="002375FB">
        <w:rPr>
          <w:rFonts w:eastAsia="標楷體"/>
          <w:b/>
          <w:bCs/>
          <w:szCs w:val="28"/>
        </w:rPr>
        <w:t>%</w:t>
      </w:r>
      <w:r w:rsidRPr="002375FB">
        <w:rPr>
          <w:rFonts w:eastAsia="標楷體"/>
          <w:b/>
          <w:bCs/>
          <w:szCs w:val="28"/>
        </w:rPr>
        <w:t>）</w:t>
      </w:r>
    </w:p>
    <w:p w14:paraId="07D7A3A2" w14:textId="77777777" w:rsidR="00FB371B" w:rsidRPr="002375FB" w:rsidRDefault="00FB371B" w:rsidP="00247CFF">
      <w:pPr>
        <w:adjustRightInd w:val="0"/>
        <w:snapToGrid w:val="0"/>
        <w:spacing w:line="360" w:lineRule="auto"/>
        <w:ind w:firstLineChars="200" w:firstLine="480"/>
        <w:jc w:val="both"/>
        <w:rPr>
          <w:rFonts w:eastAsia="標楷體"/>
        </w:rPr>
      </w:pPr>
      <w:r w:rsidRPr="002375FB">
        <w:rPr>
          <w:rFonts w:eastAsia="標楷體"/>
        </w:rPr>
        <w:t>整體行銷策略之完整性與可行性，包括分階段推廣作法及資源整合能力；並評估其提升活動知名度、吸引目標觀眾到場、帶動展售消費及擴大整體宣傳效益之具體作法與預期成效。</w:t>
      </w:r>
    </w:p>
    <w:p w14:paraId="76AD3AEA" w14:textId="77777777" w:rsidR="00A32C2E" w:rsidRPr="002375FB" w:rsidRDefault="00A32C2E" w:rsidP="006F228F">
      <w:pPr>
        <w:numPr>
          <w:ilvl w:val="0"/>
          <w:numId w:val="45"/>
        </w:numPr>
        <w:adjustRightInd w:val="0"/>
        <w:snapToGrid w:val="0"/>
        <w:spacing w:beforeLines="50" w:before="180" w:line="360" w:lineRule="auto"/>
        <w:ind w:left="482" w:hanging="482"/>
        <w:jc w:val="both"/>
        <w:rPr>
          <w:rFonts w:eastAsia="標楷體"/>
          <w:b/>
          <w:bCs/>
          <w:szCs w:val="28"/>
        </w:rPr>
      </w:pPr>
      <w:r w:rsidRPr="002375FB">
        <w:rPr>
          <w:rFonts w:eastAsia="標楷體"/>
          <w:b/>
          <w:bCs/>
          <w:szCs w:val="28"/>
        </w:rPr>
        <w:t>統籌執行能力及協力資源整合（佔全案權重為</w:t>
      </w:r>
      <w:r w:rsidR="00464C37" w:rsidRPr="002375FB">
        <w:rPr>
          <w:rFonts w:eastAsia="標楷體"/>
          <w:b/>
          <w:bCs/>
          <w:szCs w:val="28"/>
        </w:rPr>
        <w:t>15</w:t>
      </w:r>
      <w:r w:rsidRPr="002375FB">
        <w:rPr>
          <w:rFonts w:eastAsia="標楷體"/>
          <w:b/>
          <w:bCs/>
          <w:szCs w:val="28"/>
        </w:rPr>
        <w:t>%</w:t>
      </w:r>
      <w:r w:rsidRPr="002375FB">
        <w:rPr>
          <w:rFonts w:eastAsia="標楷體"/>
          <w:b/>
          <w:bCs/>
          <w:szCs w:val="28"/>
        </w:rPr>
        <w:t>）</w:t>
      </w:r>
    </w:p>
    <w:p w14:paraId="6EBA24A2" w14:textId="35AA1D70" w:rsidR="00A32C2E" w:rsidRPr="002375FB" w:rsidRDefault="00A32C2E" w:rsidP="00247CFF">
      <w:pPr>
        <w:adjustRightInd w:val="0"/>
        <w:snapToGrid w:val="0"/>
        <w:spacing w:line="360" w:lineRule="auto"/>
        <w:ind w:firstLineChars="200" w:firstLine="480"/>
        <w:jc w:val="both"/>
        <w:rPr>
          <w:rFonts w:eastAsia="標楷體"/>
        </w:rPr>
      </w:pPr>
      <w:r w:rsidRPr="002375FB">
        <w:rPr>
          <w:rFonts w:eastAsia="標楷體"/>
        </w:rPr>
        <w:t>廠商應</w:t>
      </w:r>
      <w:r w:rsidR="00464C37" w:rsidRPr="002375FB">
        <w:rPr>
          <w:rFonts w:eastAsia="標楷體"/>
        </w:rPr>
        <w:t>以</w:t>
      </w:r>
      <w:r w:rsidRPr="002375FB">
        <w:rPr>
          <w:rFonts w:eastAsia="標楷體"/>
        </w:rPr>
        <w:t>「全案統籌策劃</w:t>
      </w:r>
      <w:r w:rsidR="00464C37" w:rsidRPr="002375FB">
        <w:rPr>
          <w:rFonts w:eastAsia="標楷體"/>
        </w:rPr>
        <w:t>與執行單位</w:t>
      </w:r>
      <w:r w:rsidRPr="002375FB">
        <w:rPr>
          <w:rFonts w:eastAsia="標楷體"/>
        </w:rPr>
        <w:t>」</w:t>
      </w:r>
      <w:r w:rsidR="00464C37" w:rsidRPr="002375FB">
        <w:rPr>
          <w:rFonts w:eastAsia="標楷體"/>
        </w:rPr>
        <w:t>為定位</w:t>
      </w:r>
      <w:r w:rsidRPr="002375FB">
        <w:rPr>
          <w:rFonts w:eastAsia="標楷體"/>
        </w:rPr>
        <w:t>，</w:t>
      </w:r>
      <w:r w:rsidR="00464C37" w:rsidRPr="002375FB">
        <w:rPr>
          <w:rFonts w:eastAsia="標楷體"/>
        </w:rPr>
        <w:t>具備整合及管理各專業協力廠商之能力，並建立明確的專案組織、分工機制、溝通協調流程及進度與品質控管制度。廠商應作為單一統籌窗口，整合策展、設計、行銷、硬體設備及現場營運等資源，提出完整可行之執行方案，並負責活動籌備、執行、風險管理、緊急應變及結案作業，確保全案順利推動。</w:t>
      </w:r>
    </w:p>
    <w:p w14:paraId="761C3DFB" w14:textId="52FBF797" w:rsidR="00A32C2E" w:rsidRPr="002375FB" w:rsidRDefault="00464C37" w:rsidP="006F228F">
      <w:pPr>
        <w:numPr>
          <w:ilvl w:val="0"/>
          <w:numId w:val="45"/>
        </w:numPr>
        <w:adjustRightInd w:val="0"/>
        <w:snapToGrid w:val="0"/>
        <w:spacing w:beforeLines="50" w:before="180" w:line="360" w:lineRule="auto"/>
        <w:ind w:left="482" w:hanging="482"/>
        <w:jc w:val="both"/>
        <w:rPr>
          <w:rFonts w:eastAsia="標楷體"/>
          <w:b/>
          <w:bCs/>
          <w:szCs w:val="28"/>
        </w:rPr>
      </w:pPr>
      <w:r w:rsidRPr="002375FB">
        <w:rPr>
          <w:rFonts w:eastAsia="標楷體"/>
          <w:b/>
          <w:bCs/>
          <w:szCs w:val="28"/>
        </w:rPr>
        <w:t>執行</w:t>
      </w:r>
      <w:r w:rsidR="00A32C2E" w:rsidRPr="002375FB">
        <w:rPr>
          <w:rFonts w:eastAsia="標楷體"/>
          <w:b/>
          <w:bCs/>
          <w:szCs w:val="28"/>
        </w:rPr>
        <w:t>時程</w:t>
      </w:r>
      <w:r w:rsidRPr="002375FB">
        <w:rPr>
          <w:rFonts w:eastAsia="標楷體"/>
          <w:b/>
          <w:bCs/>
          <w:szCs w:val="28"/>
        </w:rPr>
        <w:t>、</w:t>
      </w:r>
      <w:r w:rsidR="00A32C2E" w:rsidRPr="002375FB">
        <w:rPr>
          <w:rFonts w:eastAsia="標楷體"/>
          <w:b/>
          <w:bCs/>
          <w:szCs w:val="28"/>
        </w:rPr>
        <w:t>經費配置</w:t>
      </w:r>
      <w:r w:rsidRPr="002375FB">
        <w:rPr>
          <w:rFonts w:eastAsia="標楷體"/>
          <w:b/>
          <w:bCs/>
          <w:szCs w:val="28"/>
        </w:rPr>
        <w:t>、履約配合度及</w:t>
      </w:r>
      <w:r w:rsidR="00A32C2E" w:rsidRPr="002375FB">
        <w:rPr>
          <w:rFonts w:eastAsia="標楷體"/>
          <w:b/>
          <w:bCs/>
          <w:szCs w:val="28"/>
        </w:rPr>
        <w:t>加值服務（佔全案權重為</w:t>
      </w:r>
      <w:r w:rsidR="003350A1">
        <w:rPr>
          <w:rFonts w:eastAsia="標楷體" w:hint="eastAsia"/>
          <w:b/>
          <w:bCs/>
          <w:szCs w:val="28"/>
        </w:rPr>
        <w:t>20</w:t>
      </w:r>
      <w:r w:rsidR="00A32C2E" w:rsidRPr="002375FB">
        <w:rPr>
          <w:rFonts w:eastAsia="標楷體"/>
          <w:b/>
          <w:bCs/>
          <w:szCs w:val="28"/>
        </w:rPr>
        <w:t>%</w:t>
      </w:r>
      <w:r w:rsidR="00A32C2E" w:rsidRPr="002375FB">
        <w:rPr>
          <w:rFonts w:eastAsia="標楷體"/>
          <w:b/>
          <w:bCs/>
          <w:szCs w:val="28"/>
        </w:rPr>
        <w:t>）</w:t>
      </w:r>
    </w:p>
    <w:p w14:paraId="1D200EA2" w14:textId="77777777" w:rsidR="00967927" w:rsidRPr="002375FB" w:rsidRDefault="00967927" w:rsidP="00247CFF">
      <w:pPr>
        <w:adjustRightInd w:val="0"/>
        <w:snapToGrid w:val="0"/>
        <w:spacing w:line="360" w:lineRule="auto"/>
        <w:ind w:firstLineChars="200" w:firstLine="480"/>
        <w:jc w:val="both"/>
        <w:rPr>
          <w:rFonts w:eastAsia="標楷體"/>
        </w:rPr>
      </w:pPr>
      <w:r w:rsidRPr="002375FB">
        <w:rPr>
          <w:rFonts w:eastAsia="標楷體"/>
        </w:rPr>
        <w:t>檢視廠商所提整體工作時程、重要里程碑、人力調度及各項經費配置之完整性、合理性與可行性；並就履約期間之溝通協調、需求回應、計畫調整、臨時交辦及緊急應變等配合機制進行綜合考量。另針對廠商運用自有資源、專業優勢或跨域合作所提出之加值服務</w:t>
      </w:r>
      <w:r w:rsidRPr="002375FB">
        <w:rPr>
          <w:rFonts w:eastAsia="標楷體"/>
        </w:rPr>
        <w:t>(</w:t>
      </w:r>
      <w:r w:rsidRPr="002375FB">
        <w:rPr>
          <w:rFonts w:eastAsia="標楷體"/>
        </w:rPr>
        <w:t>如：循環展材減碳數據提供</w:t>
      </w:r>
      <w:r w:rsidRPr="002375FB">
        <w:rPr>
          <w:rFonts w:eastAsia="標楷體"/>
        </w:rPr>
        <w:t>)</w:t>
      </w:r>
      <w:r w:rsidRPr="002375FB">
        <w:rPr>
          <w:rFonts w:eastAsia="標楷體"/>
        </w:rPr>
        <w:t>，評估其對提升活動品質、擴大宣傳效益、強化參與體驗及促進展售成果之具體效益。鼓勵廠商在不超過總經費上限的原則下，針對能大幅提升活動亮點、帶動人潮之創意項目，大膽調配較高比例之經費，並於企劃書中論述其預期效益。</w:t>
      </w:r>
    </w:p>
    <w:p w14:paraId="140DC33D" w14:textId="075FD2BF" w:rsidR="00F57D01" w:rsidRPr="002375FB" w:rsidRDefault="00F57D01" w:rsidP="002D4D4E">
      <w:pPr>
        <w:pStyle w:val="aa"/>
        <w:numPr>
          <w:ilvl w:val="0"/>
          <w:numId w:val="39"/>
        </w:numPr>
        <w:spacing w:beforeLines="50" w:before="180" w:afterLines="50" w:after="180"/>
        <w:rPr>
          <w:rFonts w:ascii="Times New Roman"/>
          <w:b/>
          <w:bCs/>
          <w:szCs w:val="28"/>
        </w:rPr>
      </w:pPr>
      <w:r w:rsidRPr="002375FB">
        <w:rPr>
          <w:rFonts w:ascii="Times New Roman"/>
          <w:b/>
          <w:bCs/>
          <w:szCs w:val="28"/>
        </w:rPr>
        <w:t>完成採購後之預期使用情形及其效益目標</w:t>
      </w:r>
    </w:p>
    <w:p w14:paraId="6F07ADF6" w14:textId="5E6A08DB" w:rsidR="00D06E84" w:rsidRPr="002375FB" w:rsidRDefault="00BE7225" w:rsidP="00ED5FDF">
      <w:pPr>
        <w:adjustRightInd w:val="0"/>
        <w:snapToGrid w:val="0"/>
        <w:spacing w:line="360" w:lineRule="auto"/>
        <w:ind w:firstLineChars="200" w:firstLine="480"/>
        <w:jc w:val="both"/>
        <w:rPr>
          <w:rFonts w:eastAsia="標楷體"/>
          <w:bCs/>
        </w:rPr>
      </w:pPr>
      <w:r w:rsidRPr="002375FB">
        <w:rPr>
          <w:rFonts w:eastAsia="標楷體"/>
          <w:bCs/>
        </w:rPr>
        <w:t>本計畫作為展示商業署多元輔導成果之重要舞台，完成採購後，本團隊將以「單一統籌</w:t>
      </w:r>
      <w:r w:rsidRPr="002375FB">
        <w:rPr>
          <w:rFonts w:eastAsia="標楷體"/>
          <w:bCs/>
        </w:rPr>
        <w:lastRenderedPageBreak/>
        <w:t>窗口」之專業角色，全面整合策展設計、行銷推廣、硬體營運等資源，具體落實以下使用情形並達成各項效益目標：</w:t>
      </w:r>
    </w:p>
    <w:p w14:paraId="636DEFC7" w14:textId="059C0577" w:rsidR="00BE7225" w:rsidRPr="002375FB" w:rsidRDefault="00212CD2" w:rsidP="005305F1">
      <w:pPr>
        <w:numPr>
          <w:ilvl w:val="0"/>
          <w:numId w:val="46"/>
        </w:numPr>
        <w:adjustRightInd w:val="0"/>
        <w:snapToGrid w:val="0"/>
        <w:spacing w:beforeLines="50" w:before="180" w:line="360" w:lineRule="auto"/>
        <w:ind w:left="482" w:hanging="482"/>
        <w:jc w:val="both"/>
        <w:rPr>
          <w:rFonts w:eastAsia="標楷體"/>
          <w:b/>
          <w:bCs/>
        </w:rPr>
      </w:pPr>
      <w:r w:rsidRPr="002375FB">
        <w:rPr>
          <w:rFonts w:eastAsia="標楷體"/>
          <w:b/>
          <w:bCs/>
        </w:rPr>
        <w:t>創新策展與空間場域應用</w:t>
      </w:r>
    </w:p>
    <w:p w14:paraId="4F8385B9" w14:textId="77777777" w:rsidR="00212CD2" w:rsidRPr="002375FB" w:rsidRDefault="00212CD2" w:rsidP="005305F1">
      <w:pPr>
        <w:pStyle w:val="a6"/>
        <w:spacing w:before="0"/>
        <w:ind w:left="0" w:firstLineChars="200" w:firstLine="480"/>
        <w:rPr>
          <w:rFonts w:ascii="Times New Roman"/>
          <w:bCs/>
        </w:rPr>
      </w:pPr>
      <w:r w:rsidRPr="002375FB">
        <w:rPr>
          <w:rFonts w:ascii="Times New Roman"/>
          <w:bCs/>
        </w:rPr>
        <w:t>打破傳統標準攤位界線，全區將採用具高通透性、低碳且利於重複回收的創新結構建置。場域將明確劃分為「展示」、「展售」與「舞台」三大核心區，並針對商業署轄下各科（批發零售、流通服務、創新永續等）之業務範疇，以「生活場景化」設計，打造具一體化與智慧科技感的沉浸式空間。</w:t>
      </w:r>
    </w:p>
    <w:p w14:paraId="7A455C54" w14:textId="0B5F36F3" w:rsidR="00BE7225" w:rsidRPr="002375FB" w:rsidRDefault="00BE7225" w:rsidP="005305F1">
      <w:pPr>
        <w:numPr>
          <w:ilvl w:val="0"/>
          <w:numId w:val="46"/>
        </w:numPr>
        <w:adjustRightInd w:val="0"/>
        <w:snapToGrid w:val="0"/>
        <w:spacing w:beforeLines="50" w:before="180" w:line="360" w:lineRule="auto"/>
        <w:ind w:left="482" w:hanging="482"/>
        <w:jc w:val="both"/>
        <w:rPr>
          <w:rFonts w:eastAsia="標楷體"/>
          <w:b/>
          <w:bCs/>
        </w:rPr>
      </w:pPr>
      <w:r w:rsidRPr="002375FB">
        <w:rPr>
          <w:rFonts w:eastAsia="標楷體"/>
          <w:b/>
          <w:bCs/>
        </w:rPr>
        <w:t>整體行銷</w:t>
      </w:r>
      <w:r w:rsidRPr="002375FB">
        <w:rPr>
          <w:rFonts w:eastAsia="標楷體"/>
          <w:b/>
          <w:bCs/>
          <w:szCs w:val="28"/>
        </w:rPr>
        <w:t>推廣</w:t>
      </w:r>
      <w:r w:rsidRPr="002375FB">
        <w:rPr>
          <w:rFonts w:eastAsia="標楷體"/>
          <w:b/>
          <w:bCs/>
        </w:rPr>
        <w:t>與人潮引流效益</w:t>
      </w:r>
    </w:p>
    <w:p w14:paraId="5B9F8B66" w14:textId="77777777" w:rsidR="00212CD2" w:rsidRPr="002375FB" w:rsidRDefault="00212CD2" w:rsidP="005305F1">
      <w:pPr>
        <w:pStyle w:val="a6"/>
        <w:spacing w:before="0"/>
        <w:ind w:left="0" w:firstLineChars="200" w:firstLine="480"/>
        <w:rPr>
          <w:rFonts w:ascii="Times New Roman"/>
          <w:bCs/>
        </w:rPr>
      </w:pPr>
      <w:r w:rsidRPr="002375FB">
        <w:rPr>
          <w:rFonts w:ascii="Times New Roman"/>
          <w:bCs/>
        </w:rPr>
        <w:t>得標廠商須規劃並提出具創意且高吸引力之「全區互動與串聯機制」，作為引導民眾穿梭於「展示區」與「展售區」的核心工具。期望廠商透過多元創新體驗與精準的推廣策略，實質提升民眾與各展攤的深度交流及停留時間，以達成全區有效導流、擴大行銷聲量，並帶動現場商機之整體效益。</w:t>
      </w:r>
    </w:p>
    <w:p w14:paraId="0E116AF0" w14:textId="03783DF3" w:rsidR="00212CD2" w:rsidRPr="002375FB" w:rsidRDefault="00212CD2" w:rsidP="005305F1">
      <w:pPr>
        <w:numPr>
          <w:ilvl w:val="0"/>
          <w:numId w:val="46"/>
        </w:numPr>
        <w:adjustRightInd w:val="0"/>
        <w:snapToGrid w:val="0"/>
        <w:spacing w:beforeLines="50" w:before="180" w:line="360" w:lineRule="auto"/>
        <w:ind w:left="482" w:hanging="482"/>
        <w:jc w:val="both"/>
        <w:rPr>
          <w:rFonts w:eastAsia="標楷體"/>
          <w:b/>
        </w:rPr>
      </w:pPr>
      <w:r w:rsidRPr="002375FB">
        <w:rPr>
          <w:rFonts w:eastAsia="標楷體"/>
          <w:b/>
        </w:rPr>
        <w:t>開幕儀式與全場域空間活化效益</w:t>
      </w:r>
    </w:p>
    <w:p w14:paraId="453CDCEF" w14:textId="77777777" w:rsidR="00454944" w:rsidRPr="002375FB" w:rsidRDefault="00454944" w:rsidP="005305F1">
      <w:pPr>
        <w:pStyle w:val="a6"/>
        <w:spacing w:before="0"/>
        <w:ind w:left="0" w:firstLineChars="200" w:firstLine="480"/>
        <w:rPr>
          <w:rFonts w:ascii="Times New Roman"/>
          <w:bCs/>
        </w:rPr>
      </w:pPr>
      <w:r w:rsidRPr="002375FB">
        <w:rPr>
          <w:rFonts w:ascii="Times New Roman"/>
          <w:bCs/>
        </w:rPr>
        <w:t>得標廠商須針對活動全區之每一空間提出高效益的應用規劃，特別針對「舞台區」須作重點極大化設計。鼓勵廠商跳脫傳統形式，將「數位科技」或「智慧應用」巧妙融入於「開幕表演」及「創新啟動儀式」中，創造驚豔的視覺亮點。</w:t>
      </w:r>
      <w:r w:rsidRPr="002375FB">
        <w:rPr>
          <w:rFonts w:ascii="Times New Roman"/>
          <w:bCs/>
        </w:rPr>
        <w:t xml:space="preserve"> </w:t>
      </w:r>
      <w:r w:rsidRPr="002375FB">
        <w:rPr>
          <w:rFonts w:ascii="Times New Roman"/>
          <w:bCs/>
        </w:rPr>
        <w:t>同時，須針對展期內之舞台與全區空間提出彈性活化策略。於無舞台節目進行期間，空間不得閒置，期待廠商發揮創意，運用數位互動或多媒體巧思作為空間轉換機制，使其自然成為吸引觀展民眾駐留、拍照與互動之聚客節點，徹底發揮全場域每一空間之最大效益。</w:t>
      </w:r>
    </w:p>
    <w:p w14:paraId="40F17B3C" w14:textId="0FEB1D21" w:rsidR="00E63832" w:rsidRPr="002375FB" w:rsidRDefault="00E63832" w:rsidP="005305F1">
      <w:pPr>
        <w:numPr>
          <w:ilvl w:val="0"/>
          <w:numId w:val="46"/>
        </w:numPr>
        <w:adjustRightInd w:val="0"/>
        <w:snapToGrid w:val="0"/>
        <w:spacing w:beforeLines="50" w:before="180" w:line="360" w:lineRule="auto"/>
        <w:ind w:left="482" w:hanging="482"/>
        <w:jc w:val="both"/>
        <w:rPr>
          <w:rFonts w:eastAsia="標楷體"/>
          <w:b/>
        </w:rPr>
      </w:pPr>
      <w:r w:rsidRPr="002375FB">
        <w:rPr>
          <w:rFonts w:eastAsia="標楷體"/>
          <w:b/>
        </w:rPr>
        <w:t>執行時</w:t>
      </w:r>
      <w:r w:rsidRPr="002375FB">
        <w:rPr>
          <w:rFonts w:eastAsia="標楷體"/>
          <w:b/>
          <w:bCs/>
          <w:szCs w:val="28"/>
        </w:rPr>
        <w:t>程控</w:t>
      </w:r>
      <w:r w:rsidRPr="002375FB">
        <w:rPr>
          <w:rFonts w:eastAsia="標楷體"/>
          <w:b/>
        </w:rPr>
        <w:t>管與加值服務效益</w:t>
      </w:r>
    </w:p>
    <w:p w14:paraId="56EF6229" w14:textId="6913C916" w:rsidR="00212CD2" w:rsidRPr="002375FB" w:rsidRDefault="00E63832" w:rsidP="005305F1">
      <w:pPr>
        <w:pStyle w:val="a6"/>
        <w:spacing w:before="0"/>
        <w:ind w:left="0" w:firstLineChars="200" w:firstLine="480"/>
        <w:rPr>
          <w:rFonts w:ascii="Times New Roman"/>
          <w:bCs/>
        </w:rPr>
      </w:pPr>
      <w:r w:rsidRPr="002375FB">
        <w:rPr>
          <w:rFonts w:ascii="Times New Roman"/>
          <w:bCs/>
        </w:rPr>
        <w:t>得標廠商須於合理經費配置下嚴密控管各項時程里程碑，如期如質完成從活動籌備、現場展出至撤場復原之全案作業，並建議可提出如『循環展材減碳數據報告』等永續加值服務方案，以協助機關展現綠色施政與</w:t>
      </w:r>
      <w:r w:rsidRPr="002375FB">
        <w:rPr>
          <w:rFonts w:ascii="Times New Roman"/>
          <w:bCs/>
        </w:rPr>
        <w:t>ESG</w:t>
      </w:r>
      <w:r w:rsidRPr="002375FB">
        <w:rPr>
          <w:rFonts w:ascii="Times New Roman"/>
          <w:bCs/>
        </w:rPr>
        <w:t>成果。</w:t>
      </w:r>
    </w:p>
    <w:p w14:paraId="4D13067B" w14:textId="52CE77B7" w:rsidR="00464C37" w:rsidRPr="002375FB" w:rsidRDefault="00464C37" w:rsidP="00693C1D">
      <w:pPr>
        <w:numPr>
          <w:ilvl w:val="0"/>
          <w:numId w:val="47"/>
        </w:numPr>
        <w:adjustRightInd w:val="0"/>
        <w:snapToGrid w:val="0"/>
        <w:spacing w:line="360" w:lineRule="auto"/>
        <w:ind w:left="567" w:hanging="425"/>
        <w:jc w:val="both"/>
        <w:rPr>
          <w:rFonts w:eastAsia="標楷體"/>
          <w:bCs/>
        </w:rPr>
      </w:pPr>
      <w:r w:rsidRPr="002375FB">
        <w:rPr>
          <w:rFonts w:eastAsia="標楷體"/>
          <w:bCs/>
        </w:rPr>
        <w:t>活動成果報告：活動成果報告（含活動照片資料等文字檔、</w:t>
      </w:r>
      <w:r w:rsidRPr="002375FB">
        <w:rPr>
          <w:rFonts w:eastAsia="標楷體"/>
          <w:bCs/>
        </w:rPr>
        <w:t>PDF</w:t>
      </w:r>
      <w:r w:rsidRPr="002375FB">
        <w:rPr>
          <w:rFonts w:eastAsia="標楷體"/>
          <w:bCs/>
        </w:rPr>
        <w:t>檔及</w:t>
      </w:r>
      <w:r w:rsidRPr="002375FB">
        <w:rPr>
          <w:rFonts w:eastAsia="標楷體"/>
          <w:bCs/>
        </w:rPr>
        <w:t>JPG</w:t>
      </w:r>
      <w:r w:rsidRPr="002375FB">
        <w:rPr>
          <w:rFonts w:eastAsia="標楷體"/>
          <w:bCs/>
        </w:rPr>
        <w:t>檔）應交由本部辦理結案並留存，所附圖檔須達</w:t>
      </w:r>
      <w:r w:rsidRPr="002375FB">
        <w:rPr>
          <w:rFonts w:eastAsia="標楷體"/>
          <w:bCs/>
        </w:rPr>
        <w:t>300dpi</w:t>
      </w:r>
      <w:r w:rsidRPr="002375FB">
        <w:rPr>
          <w:rFonts w:eastAsia="標楷體"/>
          <w:bCs/>
        </w:rPr>
        <w:t>以上，紙本</w:t>
      </w:r>
      <w:r w:rsidRPr="002375FB">
        <w:rPr>
          <w:rFonts w:eastAsia="標楷體"/>
          <w:bCs/>
        </w:rPr>
        <w:t>5</w:t>
      </w:r>
      <w:r w:rsidRPr="002375FB">
        <w:rPr>
          <w:rFonts w:eastAsia="標楷體"/>
          <w:bCs/>
        </w:rPr>
        <w:t>份、電子檔</w:t>
      </w:r>
      <w:r w:rsidR="009075F7" w:rsidRPr="002375FB">
        <w:rPr>
          <w:rFonts w:eastAsia="標楷體"/>
          <w:bCs/>
        </w:rPr>
        <w:t>1</w:t>
      </w:r>
      <w:r w:rsidRPr="002375FB">
        <w:rPr>
          <w:rFonts w:eastAsia="標楷體"/>
          <w:bCs/>
        </w:rPr>
        <w:t>份（以</w:t>
      </w:r>
      <w:r w:rsidRPr="002375FB">
        <w:rPr>
          <w:rFonts w:eastAsia="標楷體"/>
          <w:bCs/>
        </w:rPr>
        <w:t>USB</w:t>
      </w:r>
      <w:r w:rsidRPr="002375FB">
        <w:rPr>
          <w:rFonts w:eastAsia="標楷體"/>
          <w:bCs/>
        </w:rPr>
        <w:t>儲存或雲端連結）。</w:t>
      </w:r>
    </w:p>
    <w:p w14:paraId="6DEC83B5" w14:textId="12EDC8F7" w:rsidR="00464C37" w:rsidRPr="002375FB" w:rsidRDefault="00464C37" w:rsidP="00693C1D">
      <w:pPr>
        <w:numPr>
          <w:ilvl w:val="0"/>
          <w:numId w:val="47"/>
        </w:numPr>
        <w:adjustRightInd w:val="0"/>
        <w:snapToGrid w:val="0"/>
        <w:spacing w:line="360" w:lineRule="auto"/>
        <w:ind w:left="567" w:hanging="425"/>
        <w:jc w:val="both"/>
        <w:rPr>
          <w:rFonts w:eastAsia="標楷體"/>
        </w:rPr>
      </w:pPr>
      <w:r w:rsidRPr="002375FB">
        <w:rPr>
          <w:rFonts w:eastAsia="標楷體"/>
          <w:bCs/>
        </w:rPr>
        <w:t>隨時配合協助</w:t>
      </w:r>
      <w:r w:rsidRPr="002375FB">
        <w:rPr>
          <w:rFonts w:eastAsia="標楷體"/>
        </w:rPr>
        <w:t>本中心辦理主辦單位及本計畫之其他臨時交辦相關事項。</w:t>
      </w:r>
    </w:p>
    <w:p w14:paraId="146156FF" w14:textId="66D31CF7" w:rsidR="00BE5B8D" w:rsidRPr="002375FB" w:rsidRDefault="00464C37" w:rsidP="00693C1D">
      <w:pPr>
        <w:numPr>
          <w:ilvl w:val="0"/>
          <w:numId w:val="47"/>
        </w:numPr>
        <w:adjustRightInd w:val="0"/>
        <w:snapToGrid w:val="0"/>
        <w:spacing w:line="360" w:lineRule="auto"/>
        <w:ind w:left="567" w:hanging="425"/>
        <w:jc w:val="both"/>
        <w:rPr>
          <w:rFonts w:eastAsia="標楷體"/>
          <w:bCs/>
        </w:rPr>
      </w:pPr>
      <w:r w:rsidRPr="002375FB">
        <w:rPr>
          <w:rFonts w:eastAsia="標楷體"/>
        </w:rPr>
        <w:t>得標廠商須依時提列工作進度報表：配合本計畫審查及委員會議資料提供，必要時得協助出席相關會議及</w:t>
      </w:r>
      <w:r w:rsidRPr="002375FB">
        <w:rPr>
          <w:rFonts w:eastAsia="標楷體"/>
          <w:bCs/>
        </w:rPr>
        <w:t>說明；本案結案時，上述所列之工作內容項目，為執行本計畫至少必</w:t>
      </w:r>
      <w:r w:rsidRPr="002375FB">
        <w:rPr>
          <w:rFonts w:eastAsia="標楷體"/>
          <w:bCs/>
        </w:rPr>
        <w:lastRenderedPageBreak/>
        <w:t>須完成之工作，惟廠商於研提計畫書時得為執行創意及新增其他工作項目之規劃，以增加計畫整體效益。</w:t>
      </w:r>
    </w:p>
    <w:p w14:paraId="75531FA5" w14:textId="73CB195D" w:rsidR="00D83C1F" w:rsidRPr="002375FB" w:rsidRDefault="00F57D01" w:rsidP="00ED5FDF">
      <w:pPr>
        <w:pStyle w:val="aa"/>
        <w:numPr>
          <w:ilvl w:val="0"/>
          <w:numId w:val="39"/>
        </w:numPr>
        <w:spacing w:beforeLines="50" w:before="180" w:afterLines="50" w:after="180"/>
        <w:rPr>
          <w:rFonts w:ascii="Times New Roman"/>
          <w:b/>
          <w:bCs/>
          <w:szCs w:val="28"/>
        </w:rPr>
      </w:pPr>
      <w:r w:rsidRPr="002375FB">
        <w:rPr>
          <w:rFonts w:ascii="Times New Roman"/>
          <w:b/>
          <w:bCs/>
          <w:szCs w:val="28"/>
        </w:rPr>
        <w:t>評估使用情形及其效益之分析指標</w:t>
      </w:r>
    </w:p>
    <w:p w14:paraId="10F1E0D3" w14:textId="649DDF01" w:rsidR="00BE75EC" w:rsidRPr="002375FB" w:rsidRDefault="00BE75EC" w:rsidP="00A9558F">
      <w:pPr>
        <w:numPr>
          <w:ilvl w:val="0"/>
          <w:numId w:val="48"/>
        </w:numPr>
        <w:adjustRightInd w:val="0"/>
        <w:snapToGrid w:val="0"/>
        <w:spacing w:line="360" w:lineRule="auto"/>
        <w:ind w:left="567" w:hanging="425"/>
        <w:jc w:val="both"/>
        <w:rPr>
          <w:rFonts w:eastAsia="標楷體"/>
          <w:bCs/>
        </w:rPr>
      </w:pPr>
      <w:r w:rsidRPr="002375FB">
        <w:rPr>
          <w:rFonts w:eastAsia="標楷體"/>
          <w:bCs/>
        </w:rPr>
        <w:t>全區主題式</w:t>
      </w:r>
      <w:r w:rsidR="00940D4E" w:rsidRPr="002375FB">
        <w:rPr>
          <w:rFonts w:eastAsia="標楷體"/>
          <w:bCs/>
        </w:rPr>
        <w:t>企劃</w:t>
      </w:r>
      <w:r w:rsidRPr="002375FB">
        <w:rPr>
          <w:rFonts w:eastAsia="標楷體"/>
          <w:bCs/>
        </w:rPr>
        <w:t>：活動主題發想，以創意、互動、實境，大眾能了解體會方式規劃設計，展現一致性場域結合</w:t>
      </w:r>
      <w:r w:rsidR="005A24E3" w:rsidRPr="002375FB">
        <w:rPr>
          <w:rFonts w:eastAsia="標楷體"/>
          <w:bCs/>
        </w:rPr>
        <w:t>，達展覽動線與各區展示物件間作最大的融合</w:t>
      </w:r>
      <w:r w:rsidRPr="002375FB">
        <w:rPr>
          <w:rFonts w:eastAsia="標楷體"/>
          <w:bCs/>
        </w:rPr>
        <w:t>。並規劃整體</w:t>
      </w:r>
      <w:r w:rsidR="00786894" w:rsidRPr="002375FB">
        <w:rPr>
          <w:rFonts w:eastAsia="標楷體"/>
          <w:bCs/>
        </w:rPr>
        <w:t>可</w:t>
      </w:r>
      <w:r w:rsidRPr="002375FB">
        <w:rPr>
          <w:rFonts w:eastAsia="標楷體"/>
          <w:bCs/>
        </w:rPr>
        <w:t>展</w:t>
      </w:r>
      <w:r w:rsidR="00786894" w:rsidRPr="002375FB">
        <w:rPr>
          <w:rFonts w:eastAsia="標楷體"/>
          <w:bCs/>
        </w:rPr>
        <w:t>示</w:t>
      </w:r>
      <w:r w:rsidR="00786894" w:rsidRPr="002375FB">
        <w:rPr>
          <w:rFonts w:eastAsia="標楷體"/>
          <w:bCs/>
        </w:rPr>
        <w:t>/</w:t>
      </w:r>
      <w:r w:rsidR="00786894" w:rsidRPr="002375FB">
        <w:rPr>
          <w:rFonts w:eastAsia="標楷體"/>
          <w:bCs/>
        </w:rPr>
        <w:t>展售</w:t>
      </w:r>
      <w:r w:rsidR="00786894" w:rsidRPr="002375FB">
        <w:rPr>
          <w:rFonts w:eastAsia="標楷體"/>
          <w:bCs/>
        </w:rPr>
        <w:t>150</w:t>
      </w:r>
      <w:r w:rsidR="00786894" w:rsidRPr="002375FB">
        <w:rPr>
          <w:rFonts w:eastAsia="標楷體"/>
          <w:bCs/>
        </w:rPr>
        <w:t>家以上參展廠商之區域配置</w:t>
      </w:r>
      <w:r w:rsidRPr="002375FB">
        <w:rPr>
          <w:rFonts w:eastAsia="標楷體"/>
          <w:bCs/>
        </w:rPr>
        <w:t>；展售需規劃儲藏室須附鎖，並含店招、展櫃、桌椅、插座、網路等。因有部分食品廠商，需提供適當冷藏設備</w:t>
      </w:r>
      <w:r w:rsidRPr="002375FB">
        <w:rPr>
          <w:rFonts w:eastAsia="標楷體"/>
          <w:bCs/>
        </w:rPr>
        <w:t>24</w:t>
      </w:r>
      <w:r w:rsidRPr="002375FB">
        <w:rPr>
          <w:rFonts w:eastAsia="標楷體"/>
          <w:bCs/>
        </w:rPr>
        <w:t>小時不斷電。</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6925"/>
        <w:gridCol w:w="1617"/>
      </w:tblGrid>
      <w:tr w:rsidR="006F13A5" w:rsidRPr="002375FB" w14:paraId="3BAC2BA1" w14:textId="77777777" w:rsidTr="00F82A39">
        <w:trPr>
          <w:trHeight w:val="434"/>
        </w:trPr>
        <w:tc>
          <w:tcPr>
            <w:tcW w:w="957" w:type="dxa"/>
            <w:shd w:val="clear" w:color="auto" w:fill="FFFFCC"/>
            <w:vAlign w:val="center"/>
          </w:tcPr>
          <w:p w14:paraId="2A4AB713" w14:textId="77777777" w:rsidR="006F13A5" w:rsidRPr="002375FB" w:rsidRDefault="006F13A5" w:rsidP="005A24E3">
            <w:pPr>
              <w:pStyle w:val="a6"/>
              <w:spacing w:before="0" w:line="240" w:lineRule="auto"/>
              <w:ind w:left="0" w:firstLine="0"/>
              <w:rPr>
                <w:rFonts w:ascii="Times New Roman"/>
                <w:b/>
                <w:bCs/>
                <w:szCs w:val="28"/>
              </w:rPr>
            </w:pPr>
            <w:r w:rsidRPr="002375FB">
              <w:rPr>
                <w:rFonts w:ascii="Times New Roman"/>
                <w:b/>
                <w:bCs/>
                <w:szCs w:val="28"/>
              </w:rPr>
              <w:t>序</w:t>
            </w:r>
          </w:p>
        </w:tc>
        <w:tc>
          <w:tcPr>
            <w:tcW w:w="7078" w:type="dxa"/>
            <w:shd w:val="clear" w:color="auto" w:fill="FFFFCC"/>
            <w:vAlign w:val="center"/>
          </w:tcPr>
          <w:p w14:paraId="0F5E2521" w14:textId="77777777" w:rsidR="006F13A5" w:rsidRPr="002375FB" w:rsidRDefault="006F13A5" w:rsidP="005A24E3">
            <w:pPr>
              <w:pStyle w:val="a6"/>
              <w:spacing w:before="0" w:line="240" w:lineRule="auto"/>
              <w:ind w:left="0" w:firstLine="0"/>
              <w:rPr>
                <w:rFonts w:ascii="Times New Roman"/>
                <w:b/>
                <w:bCs/>
                <w:szCs w:val="28"/>
              </w:rPr>
            </w:pPr>
            <w:r w:rsidRPr="002375FB">
              <w:rPr>
                <w:rFonts w:ascii="Times New Roman"/>
                <w:b/>
                <w:bCs/>
                <w:szCs w:val="28"/>
              </w:rPr>
              <w:t>項目</w:t>
            </w:r>
          </w:p>
        </w:tc>
        <w:tc>
          <w:tcPr>
            <w:tcW w:w="1646" w:type="dxa"/>
            <w:shd w:val="clear" w:color="auto" w:fill="FFFFCC"/>
            <w:vAlign w:val="center"/>
          </w:tcPr>
          <w:p w14:paraId="29C31292" w14:textId="77777777" w:rsidR="006F13A5" w:rsidRPr="002375FB" w:rsidRDefault="006F13A5" w:rsidP="005A24E3">
            <w:pPr>
              <w:pStyle w:val="a6"/>
              <w:spacing w:before="0" w:line="240" w:lineRule="auto"/>
              <w:ind w:left="0" w:firstLine="0"/>
              <w:rPr>
                <w:rFonts w:ascii="Times New Roman"/>
                <w:b/>
                <w:bCs/>
                <w:szCs w:val="28"/>
              </w:rPr>
            </w:pPr>
            <w:r w:rsidRPr="002375FB">
              <w:rPr>
                <w:rFonts w:ascii="Times New Roman"/>
                <w:b/>
                <w:bCs/>
                <w:szCs w:val="28"/>
              </w:rPr>
              <w:t>數量</w:t>
            </w:r>
          </w:p>
        </w:tc>
      </w:tr>
      <w:tr w:rsidR="006F13A5" w:rsidRPr="002375FB" w14:paraId="12938E1E" w14:textId="77777777" w:rsidTr="005A24E3">
        <w:trPr>
          <w:trHeight w:val="400"/>
        </w:trPr>
        <w:tc>
          <w:tcPr>
            <w:tcW w:w="957" w:type="dxa"/>
            <w:vAlign w:val="center"/>
          </w:tcPr>
          <w:p w14:paraId="571288FE" w14:textId="77777777" w:rsidR="006F13A5" w:rsidRPr="002375FB" w:rsidRDefault="006F13A5" w:rsidP="005A24E3">
            <w:pPr>
              <w:pStyle w:val="a6"/>
              <w:spacing w:before="0" w:line="240" w:lineRule="auto"/>
              <w:ind w:left="0" w:firstLine="0"/>
              <w:rPr>
                <w:rFonts w:ascii="Times New Roman"/>
                <w:szCs w:val="28"/>
              </w:rPr>
            </w:pPr>
            <w:r w:rsidRPr="002375FB">
              <w:rPr>
                <w:rFonts w:ascii="Times New Roman"/>
                <w:szCs w:val="28"/>
              </w:rPr>
              <w:t>1.</w:t>
            </w:r>
          </w:p>
        </w:tc>
        <w:tc>
          <w:tcPr>
            <w:tcW w:w="7078" w:type="dxa"/>
            <w:vAlign w:val="center"/>
          </w:tcPr>
          <w:p w14:paraId="7D1E5961" w14:textId="77777777" w:rsidR="006F13A5" w:rsidRPr="002375FB" w:rsidRDefault="006F13A5" w:rsidP="005A24E3">
            <w:pPr>
              <w:pStyle w:val="a6"/>
              <w:spacing w:before="0" w:line="240" w:lineRule="auto"/>
              <w:ind w:left="0" w:firstLine="0"/>
              <w:rPr>
                <w:rFonts w:ascii="Times New Roman"/>
                <w:szCs w:val="28"/>
              </w:rPr>
            </w:pPr>
            <w:r w:rsidRPr="002375FB">
              <w:rPr>
                <w:rFonts w:ascii="Times New Roman"/>
                <w:szCs w:val="28"/>
              </w:rPr>
              <w:t>活動</w:t>
            </w:r>
            <w:r w:rsidR="003E7532" w:rsidRPr="002375FB">
              <w:rPr>
                <w:rFonts w:ascii="Times New Roman"/>
                <w:szCs w:val="28"/>
              </w:rPr>
              <w:t>主軸概念及各區域配置規劃說明</w:t>
            </w:r>
          </w:p>
        </w:tc>
        <w:tc>
          <w:tcPr>
            <w:tcW w:w="1646" w:type="dxa"/>
            <w:vAlign w:val="center"/>
          </w:tcPr>
          <w:p w14:paraId="1057C7AA" w14:textId="77777777" w:rsidR="006F13A5" w:rsidRPr="002375FB" w:rsidRDefault="006F13A5" w:rsidP="005A24E3">
            <w:pPr>
              <w:pStyle w:val="a6"/>
              <w:spacing w:before="0" w:line="240" w:lineRule="auto"/>
              <w:ind w:left="0" w:firstLine="0"/>
              <w:rPr>
                <w:rFonts w:ascii="Times New Roman"/>
                <w:szCs w:val="28"/>
              </w:rPr>
            </w:pPr>
            <w:r w:rsidRPr="002375FB">
              <w:rPr>
                <w:rFonts w:ascii="Times New Roman"/>
                <w:szCs w:val="28"/>
              </w:rPr>
              <w:t>1</w:t>
            </w:r>
            <w:r w:rsidRPr="002375FB">
              <w:rPr>
                <w:rFonts w:ascii="Times New Roman"/>
                <w:szCs w:val="28"/>
              </w:rPr>
              <w:t>式</w:t>
            </w:r>
          </w:p>
        </w:tc>
      </w:tr>
      <w:tr w:rsidR="003E7532" w:rsidRPr="002375FB" w14:paraId="750F436D" w14:textId="77777777" w:rsidTr="005A24E3">
        <w:trPr>
          <w:trHeight w:val="400"/>
        </w:trPr>
        <w:tc>
          <w:tcPr>
            <w:tcW w:w="957" w:type="dxa"/>
            <w:vAlign w:val="center"/>
          </w:tcPr>
          <w:p w14:paraId="41BFC1B5" w14:textId="77777777" w:rsidR="003E7532" w:rsidRPr="002375FB" w:rsidRDefault="003E7532" w:rsidP="005A24E3">
            <w:pPr>
              <w:pStyle w:val="a6"/>
              <w:spacing w:before="0" w:line="240" w:lineRule="auto"/>
              <w:ind w:left="0" w:firstLine="0"/>
              <w:rPr>
                <w:rFonts w:ascii="Times New Roman"/>
                <w:szCs w:val="28"/>
              </w:rPr>
            </w:pPr>
            <w:r w:rsidRPr="002375FB">
              <w:rPr>
                <w:rFonts w:ascii="Times New Roman"/>
                <w:szCs w:val="28"/>
              </w:rPr>
              <w:t>2.</w:t>
            </w:r>
          </w:p>
        </w:tc>
        <w:tc>
          <w:tcPr>
            <w:tcW w:w="7078" w:type="dxa"/>
            <w:vAlign w:val="center"/>
          </w:tcPr>
          <w:p w14:paraId="7477080E" w14:textId="77777777" w:rsidR="003E7532" w:rsidRPr="002375FB" w:rsidRDefault="003E7532" w:rsidP="005A24E3">
            <w:pPr>
              <w:pStyle w:val="a6"/>
              <w:spacing w:before="0" w:line="240" w:lineRule="auto"/>
              <w:ind w:left="0" w:firstLine="0"/>
              <w:rPr>
                <w:rFonts w:ascii="Times New Roman"/>
                <w:szCs w:val="28"/>
              </w:rPr>
            </w:pPr>
            <w:r w:rsidRPr="002375FB">
              <w:rPr>
                <w:rFonts w:ascii="Times New Roman"/>
                <w:szCs w:val="28"/>
              </w:rPr>
              <w:t>視覺透視圖、視覺立面圖</w:t>
            </w:r>
          </w:p>
        </w:tc>
        <w:tc>
          <w:tcPr>
            <w:tcW w:w="1646" w:type="dxa"/>
            <w:vAlign w:val="center"/>
          </w:tcPr>
          <w:p w14:paraId="157CEFFC" w14:textId="77777777" w:rsidR="003E7532" w:rsidRPr="002375FB" w:rsidRDefault="003E7532" w:rsidP="005A24E3">
            <w:pPr>
              <w:pStyle w:val="a6"/>
              <w:spacing w:before="0" w:line="240" w:lineRule="auto"/>
              <w:ind w:left="0" w:firstLine="0"/>
              <w:rPr>
                <w:rFonts w:ascii="Times New Roman"/>
                <w:szCs w:val="28"/>
              </w:rPr>
            </w:pPr>
            <w:r w:rsidRPr="002375FB">
              <w:rPr>
                <w:rFonts w:ascii="Times New Roman"/>
                <w:szCs w:val="28"/>
              </w:rPr>
              <w:t>1</w:t>
            </w:r>
            <w:r w:rsidRPr="002375FB">
              <w:rPr>
                <w:rFonts w:ascii="Times New Roman"/>
                <w:szCs w:val="28"/>
              </w:rPr>
              <w:t>式</w:t>
            </w:r>
          </w:p>
        </w:tc>
      </w:tr>
      <w:tr w:rsidR="00BB0E04" w:rsidRPr="002375FB" w14:paraId="419AF30E" w14:textId="77777777" w:rsidTr="005A24E3">
        <w:trPr>
          <w:trHeight w:val="385"/>
        </w:trPr>
        <w:tc>
          <w:tcPr>
            <w:tcW w:w="957" w:type="dxa"/>
            <w:vAlign w:val="center"/>
          </w:tcPr>
          <w:p w14:paraId="659AA53B" w14:textId="77777777" w:rsidR="00BB0E04" w:rsidRPr="002375FB" w:rsidRDefault="00BB0E04" w:rsidP="005A24E3">
            <w:pPr>
              <w:pStyle w:val="a6"/>
              <w:spacing w:before="0" w:line="240" w:lineRule="auto"/>
              <w:ind w:left="0" w:firstLine="0"/>
              <w:rPr>
                <w:rFonts w:ascii="Times New Roman"/>
                <w:szCs w:val="28"/>
              </w:rPr>
            </w:pPr>
            <w:r w:rsidRPr="002375FB">
              <w:rPr>
                <w:rFonts w:ascii="Times New Roman"/>
                <w:szCs w:val="28"/>
              </w:rPr>
              <w:t>3.</w:t>
            </w:r>
          </w:p>
        </w:tc>
        <w:tc>
          <w:tcPr>
            <w:tcW w:w="7078" w:type="dxa"/>
            <w:vAlign w:val="center"/>
          </w:tcPr>
          <w:p w14:paraId="78C1B35A" w14:textId="77777777" w:rsidR="00BB0E04" w:rsidRPr="002375FB" w:rsidRDefault="00BB0E04" w:rsidP="005A24E3">
            <w:pPr>
              <w:pStyle w:val="a6"/>
              <w:spacing w:before="0" w:line="240" w:lineRule="auto"/>
              <w:ind w:left="0" w:firstLine="0"/>
              <w:rPr>
                <w:rFonts w:ascii="Times New Roman"/>
                <w:szCs w:val="28"/>
              </w:rPr>
            </w:pPr>
            <w:r w:rsidRPr="002375FB">
              <w:rPr>
                <w:rFonts w:ascii="Times New Roman"/>
                <w:szCs w:val="28"/>
              </w:rPr>
              <w:t>現場各區導流及行銷推廣規劃</w:t>
            </w:r>
          </w:p>
        </w:tc>
        <w:tc>
          <w:tcPr>
            <w:tcW w:w="1646" w:type="dxa"/>
            <w:vAlign w:val="center"/>
          </w:tcPr>
          <w:p w14:paraId="3A0A8B9E" w14:textId="77777777" w:rsidR="00BB0E04" w:rsidRPr="002375FB" w:rsidRDefault="00BB0E04" w:rsidP="005A24E3">
            <w:pPr>
              <w:pStyle w:val="a6"/>
              <w:spacing w:before="0" w:line="240" w:lineRule="auto"/>
              <w:ind w:left="0" w:firstLine="0"/>
              <w:rPr>
                <w:rFonts w:ascii="Times New Roman"/>
                <w:szCs w:val="28"/>
              </w:rPr>
            </w:pPr>
            <w:r w:rsidRPr="002375FB">
              <w:rPr>
                <w:rFonts w:ascii="Times New Roman"/>
                <w:szCs w:val="28"/>
              </w:rPr>
              <w:t>1</w:t>
            </w:r>
            <w:r w:rsidRPr="002375FB">
              <w:rPr>
                <w:rFonts w:ascii="Times New Roman"/>
                <w:szCs w:val="28"/>
              </w:rPr>
              <w:t>式</w:t>
            </w:r>
          </w:p>
        </w:tc>
      </w:tr>
    </w:tbl>
    <w:p w14:paraId="706B44F0" w14:textId="135FABF6" w:rsidR="00BE75EC" w:rsidRPr="002375FB" w:rsidRDefault="00BE75EC" w:rsidP="00A9558F">
      <w:pPr>
        <w:numPr>
          <w:ilvl w:val="0"/>
          <w:numId w:val="48"/>
        </w:numPr>
        <w:adjustRightInd w:val="0"/>
        <w:snapToGrid w:val="0"/>
        <w:spacing w:beforeLines="50" w:before="180" w:line="360" w:lineRule="auto"/>
        <w:ind w:left="567" w:hanging="425"/>
        <w:jc w:val="both"/>
        <w:rPr>
          <w:rFonts w:eastAsia="標楷體"/>
          <w:bCs/>
        </w:rPr>
      </w:pPr>
      <w:r w:rsidRPr="002375FB">
        <w:rPr>
          <w:rFonts w:eastAsia="標楷體"/>
          <w:bCs/>
        </w:rPr>
        <w:t>舞台區：舞台施作輸出及</w:t>
      </w:r>
      <w:r w:rsidR="00D23B19" w:rsidRPr="002375FB">
        <w:rPr>
          <w:rFonts w:eastAsia="標楷體"/>
          <w:bCs/>
        </w:rPr>
        <w:t>規劃</w:t>
      </w:r>
      <w:r w:rsidRPr="002375FB">
        <w:rPr>
          <w:rFonts w:eastAsia="標楷體"/>
          <w:bCs/>
        </w:rPr>
        <w:t>作為開幕儀式與活動期間使用，音響燈光配備，以及現場播放合法版權使用音樂控制人員，並於舞台紅龍保持動線。</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6921"/>
        <w:gridCol w:w="1619"/>
      </w:tblGrid>
      <w:tr w:rsidR="006F13A5" w:rsidRPr="002375FB" w14:paraId="34EF0952" w14:textId="77777777" w:rsidTr="00F82A39">
        <w:trPr>
          <w:trHeight w:val="386"/>
        </w:trPr>
        <w:tc>
          <w:tcPr>
            <w:tcW w:w="959" w:type="dxa"/>
            <w:shd w:val="clear" w:color="auto" w:fill="FFFFCC"/>
            <w:vAlign w:val="center"/>
          </w:tcPr>
          <w:p w14:paraId="5E4097C2" w14:textId="77777777" w:rsidR="006F13A5" w:rsidRPr="002375FB" w:rsidRDefault="006F13A5" w:rsidP="005A24E3">
            <w:pPr>
              <w:pStyle w:val="a6"/>
              <w:spacing w:before="0" w:line="240" w:lineRule="auto"/>
              <w:ind w:left="0" w:firstLine="0"/>
              <w:rPr>
                <w:rFonts w:ascii="Times New Roman"/>
                <w:b/>
                <w:bCs/>
                <w:szCs w:val="28"/>
              </w:rPr>
            </w:pPr>
            <w:r w:rsidRPr="002375FB">
              <w:rPr>
                <w:rFonts w:ascii="Times New Roman"/>
                <w:b/>
                <w:bCs/>
                <w:szCs w:val="28"/>
              </w:rPr>
              <w:t>序</w:t>
            </w:r>
          </w:p>
        </w:tc>
        <w:tc>
          <w:tcPr>
            <w:tcW w:w="7087" w:type="dxa"/>
            <w:shd w:val="clear" w:color="auto" w:fill="FFFFCC"/>
            <w:vAlign w:val="center"/>
          </w:tcPr>
          <w:p w14:paraId="6F0ACEF5" w14:textId="77777777" w:rsidR="006F13A5" w:rsidRPr="002375FB" w:rsidRDefault="006F13A5" w:rsidP="005A24E3">
            <w:pPr>
              <w:pStyle w:val="a6"/>
              <w:spacing w:before="0" w:line="240" w:lineRule="auto"/>
              <w:ind w:left="0" w:firstLine="0"/>
              <w:rPr>
                <w:rFonts w:ascii="Times New Roman"/>
                <w:b/>
                <w:bCs/>
                <w:szCs w:val="28"/>
              </w:rPr>
            </w:pPr>
            <w:r w:rsidRPr="002375FB">
              <w:rPr>
                <w:rFonts w:ascii="Times New Roman"/>
                <w:b/>
                <w:bCs/>
                <w:szCs w:val="28"/>
              </w:rPr>
              <w:t>項目</w:t>
            </w:r>
          </w:p>
        </w:tc>
        <w:tc>
          <w:tcPr>
            <w:tcW w:w="1649" w:type="dxa"/>
            <w:shd w:val="clear" w:color="auto" w:fill="FFFFCC"/>
            <w:vAlign w:val="center"/>
          </w:tcPr>
          <w:p w14:paraId="0CB272E9" w14:textId="77777777" w:rsidR="006F13A5" w:rsidRPr="002375FB" w:rsidRDefault="006F13A5" w:rsidP="005A24E3">
            <w:pPr>
              <w:pStyle w:val="a6"/>
              <w:spacing w:before="0" w:line="240" w:lineRule="auto"/>
              <w:ind w:left="0" w:firstLine="0"/>
              <w:rPr>
                <w:rFonts w:ascii="Times New Roman"/>
                <w:b/>
                <w:bCs/>
                <w:szCs w:val="28"/>
              </w:rPr>
            </w:pPr>
            <w:r w:rsidRPr="002375FB">
              <w:rPr>
                <w:rFonts w:ascii="Times New Roman"/>
                <w:b/>
                <w:bCs/>
                <w:szCs w:val="28"/>
              </w:rPr>
              <w:t>數量</w:t>
            </w:r>
          </w:p>
        </w:tc>
      </w:tr>
      <w:tr w:rsidR="006F13A5" w:rsidRPr="002375FB" w14:paraId="692BDEE8" w14:textId="77777777" w:rsidTr="00F82A39">
        <w:trPr>
          <w:trHeight w:val="386"/>
        </w:trPr>
        <w:tc>
          <w:tcPr>
            <w:tcW w:w="959" w:type="dxa"/>
            <w:vAlign w:val="center"/>
          </w:tcPr>
          <w:p w14:paraId="51455CDD" w14:textId="77777777" w:rsidR="006F13A5" w:rsidRPr="002375FB" w:rsidRDefault="006F13A5" w:rsidP="005A24E3">
            <w:pPr>
              <w:pStyle w:val="a6"/>
              <w:spacing w:before="0" w:line="240" w:lineRule="auto"/>
              <w:ind w:left="0" w:firstLine="0"/>
              <w:rPr>
                <w:rFonts w:ascii="Times New Roman"/>
                <w:szCs w:val="28"/>
              </w:rPr>
            </w:pPr>
            <w:r w:rsidRPr="002375FB">
              <w:rPr>
                <w:rFonts w:ascii="Times New Roman"/>
                <w:szCs w:val="28"/>
              </w:rPr>
              <w:t>1.</w:t>
            </w:r>
          </w:p>
        </w:tc>
        <w:tc>
          <w:tcPr>
            <w:tcW w:w="7087" w:type="dxa"/>
            <w:vAlign w:val="center"/>
          </w:tcPr>
          <w:p w14:paraId="6D086E76" w14:textId="77777777" w:rsidR="006F13A5" w:rsidRPr="002375FB" w:rsidRDefault="006F13A5" w:rsidP="005A24E3">
            <w:pPr>
              <w:pStyle w:val="a6"/>
              <w:spacing w:before="0" w:line="240" w:lineRule="auto"/>
              <w:ind w:left="0" w:firstLine="0"/>
              <w:rPr>
                <w:rFonts w:ascii="Times New Roman"/>
                <w:szCs w:val="28"/>
              </w:rPr>
            </w:pPr>
            <w:r w:rsidRPr="002375FB">
              <w:rPr>
                <w:rFonts w:ascii="Times New Roman"/>
                <w:szCs w:val="28"/>
              </w:rPr>
              <w:t>活動啟動儀式</w:t>
            </w:r>
          </w:p>
        </w:tc>
        <w:tc>
          <w:tcPr>
            <w:tcW w:w="1649" w:type="dxa"/>
            <w:vAlign w:val="center"/>
          </w:tcPr>
          <w:p w14:paraId="77829F72" w14:textId="77777777" w:rsidR="006F13A5" w:rsidRPr="002375FB" w:rsidRDefault="006F13A5" w:rsidP="005A24E3">
            <w:pPr>
              <w:pStyle w:val="a6"/>
              <w:spacing w:before="0" w:line="240" w:lineRule="auto"/>
              <w:ind w:left="0" w:firstLine="0"/>
              <w:rPr>
                <w:rFonts w:ascii="Times New Roman"/>
                <w:szCs w:val="28"/>
              </w:rPr>
            </w:pPr>
            <w:r w:rsidRPr="002375FB">
              <w:rPr>
                <w:rFonts w:ascii="Times New Roman"/>
                <w:szCs w:val="28"/>
              </w:rPr>
              <w:t>1</w:t>
            </w:r>
            <w:r w:rsidRPr="002375FB">
              <w:rPr>
                <w:rFonts w:ascii="Times New Roman"/>
                <w:szCs w:val="28"/>
              </w:rPr>
              <w:t>式</w:t>
            </w:r>
          </w:p>
        </w:tc>
      </w:tr>
      <w:tr w:rsidR="00852257" w:rsidRPr="002375FB" w14:paraId="041AB4E4" w14:textId="77777777" w:rsidTr="00F82A39">
        <w:trPr>
          <w:trHeight w:val="386"/>
        </w:trPr>
        <w:tc>
          <w:tcPr>
            <w:tcW w:w="959" w:type="dxa"/>
            <w:vAlign w:val="center"/>
          </w:tcPr>
          <w:p w14:paraId="53136C48" w14:textId="1955E28B" w:rsidR="00852257" w:rsidRPr="002375FB" w:rsidRDefault="00D50903" w:rsidP="005A24E3">
            <w:pPr>
              <w:pStyle w:val="a6"/>
              <w:spacing w:before="0" w:line="240" w:lineRule="auto"/>
              <w:ind w:left="0" w:firstLine="0"/>
              <w:rPr>
                <w:rFonts w:ascii="Times New Roman"/>
                <w:szCs w:val="28"/>
              </w:rPr>
            </w:pPr>
            <w:r w:rsidRPr="002375FB">
              <w:rPr>
                <w:rFonts w:ascii="Times New Roman"/>
                <w:szCs w:val="28"/>
              </w:rPr>
              <w:t>2.</w:t>
            </w:r>
          </w:p>
        </w:tc>
        <w:tc>
          <w:tcPr>
            <w:tcW w:w="7087" w:type="dxa"/>
            <w:vAlign w:val="center"/>
          </w:tcPr>
          <w:p w14:paraId="2B2DE59E" w14:textId="630192FB" w:rsidR="00852257" w:rsidRPr="002375FB" w:rsidRDefault="00D50903" w:rsidP="005A24E3">
            <w:pPr>
              <w:pStyle w:val="a6"/>
              <w:spacing w:before="0" w:line="240" w:lineRule="auto"/>
              <w:ind w:left="0" w:firstLine="0"/>
              <w:rPr>
                <w:rFonts w:ascii="Times New Roman"/>
                <w:szCs w:val="28"/>
              </w:rPr>
            </w:pPr>
            <w:r w:rsidRPr="002375FB">
              <w:rPr>
                <w:rFonts w:ascii="Times New Roman"/>
                <w:szCs w:val="28"/>
              </w:rPr>
              <w:t>串場活動安排</w:t>
            </w:r>
          </w:p>
        </w:tc>
        <w:tc>
          <w:tcPr>
            <w:tcW w:w="1649" w:type="dxa"/>
            <w:vAlign w:val="center"/>
          </w:tcPr>
          <w:p w14:paraId="1ACEA19D" w14:textId="21329A9D" w:rsidR="00852257" w:rsidRPr="002375FB" w:rsidRDefault="00D50903" w:rsidP="005A24E3">
            <w:pPr>
              <w:pStyle w:val="a6"/>
              <w:spacing w:before="0" w:line="240" w:lineRule="auto"/>
              <w:ind w:left="0" w:firstLine="0"/>
              <w:rPr>
                <w:rFonts w:ascii="Times New Roman"/>
                <w:szCs w:val="28"/>
              </w:rPr>
            </w:pPr>
            <w:r w:rsidRPr="002375FB">
              <w:rPr>
                <w:rFonts w:ascii="Times New Roman"/>
                <w:szCs w:val="28"/>
              </w:rPr>
              <w:t>3</w:t>
            </w:r>
            <w:r w:rsidRPr="002375FB">
              <w:rPr>
                <w:rFonts w:ascii="Times New Roman"/>
                <w:szCs w:val="28"/>
              </w:rPr>
              <w:t>式</w:t>
            </w:r>
          </w:p>
        </w:tc>
      </w:tr>
    </w:tbl>
    <w:p w14:paraId="0F9A52CB" w14:textId="153AC68D" w:rsidR="00730E23" w:rsidRPr="002375FB" w:rsidRDefault="00BE75EC" w:rsidP="00A9558F">
      <w:pPr>
        <w:numPr>
          <w:ilvl w:val="0"/>
          <w:numId w:val="48"/>
        </w:numPr>
        <w:adjustRightInd w:val="0"/>
        <w:snapToGrid w:val="0"/>
        <w:spacing w:beforeLines="50" w:before="180" w:line="360" w:lineRule="auto"/>
        <w:ind w:left="567" w:hanging="425"/>
        <w:jc w:val="both"/>
        <w:rPr>
          <w:rFonts w:eastAsia="標楷體"/>
          <w:szCs w:val="28"/>
        </w:rPr>
      </w:pPr>
      <w:r w:rsidRPr="002375FB">
        <w:rPr>
          <w:rFonts w:eastAsia="標楷體"/>
          <w:szCs w:val="28"/>
        </w:rPr>
        <w:t>現</w:t>
      </w:r>
      <w:r w:rsidR="00CD23FF" w:rsidRPr="002375FB">
        <w:rPr>
          <w:rFonts w:eastAsia="標楷體"/>
          <w:szCs w:val="28"/>
        </w:rPr>
        <w:t>場</w:t>
      </w:r>
      <w:r w:rsidRPr="002375FB">
        <w:rPr>
          <w:rFonts w:eastAsia="標楷體"/>
          <w:szCs w:val="28"/>
        </w:rPr>
        <w:t>服務：規劃設置本展覽主軸展現，另設置服務台，以作為活動接待及參觀諮詢服務使用。並在現場安排工讀生以導覽、清潔、大會接待，服務相關配合事宜。規劃整體大會動線人行區及安全滅火器等，處理相關配線及周邊維護、清潔衛生，公共空間標示及指引，並準備相關</w:t>
      </w:r>
      <w:r w:rsidR="003A2D6B" w:rsidRPr="002375FB">
        <w:rPr>
          <w:rFonts w:eastAsia="標楷體"/>
          <w:szCs w:val="28"/>
        </w:rPr>
        <w:t>長</w:t>
      </w:r>
      <w:r w:rsidRPr="002375FB">
        <w:rPr>
          <w:rFonts w:eastAsia="標楷體"/>
          <w:szCs w:val="28"/>
        </w:rPr>
        <w:t>官巡視、活動區隔等設備</w:t>
      </w:r>
      <w:r w:rsidR="003B1347" w:rsidRPr="002375FB">
        <w:rPr>
          <w:rFonts w:eastAsia="標楷體"/>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6919"/>
        <w:gridCol w:w="1619"/>
      </w:tblGrid>
      <w:tr w:rsidR="00940D4E" w:rsidRPr="002375FB" w14:paraId="60EAE78E" w14:textId="77777777" w:rsidTr="00F82A39">
        <w:trPr>
          <w:trHeight w:val="386"/>
        </w:trPr>
        <w:tc>
          <w:tcPr>
            <w:tcW w:w="851" w:type="dxa"/>
            <w:shd w:val="clear" w:color="auto" w:fill="FFFFCC"/>
            <w:vAlign w:val="center"/>
          </w:tcPr>
          <w:p w14:paraId="2E66DF8F" w14:textId="77777777" w:rsidR="00940D4E" w:rsidRPr="002375FB" w:rsidRDefault="00940D4E" w:rsidP="005A24E3">
            <w:pPr>
              <w:pStyle w:val="a6"/>
              <w:spacing w:before="0" w:line="240" w:lineRule="auto"/>
              <w:ind w:left="0" w:firstLine="0"/>
              <w:rPr>
                <w:rFonts w:ascii="Times New Roman"/>
                <w:b/>
                <w:bCs/>
                <w:szCs w:val="28"/>
              </w:rPr>
            </w:pPr>
            <w:r w:rsidRPr="002375FB">
              <w:rPr>
                <w:rFonts w:ascii="Times New Roman"/>
                <w:b/>
                <w:bCs/>
                <w:szCs w:val="28"/>
              </w:rPr>
              <w:t>序</w:t>
            </w:r>
          </w:p>
        </w:tc>
        <w:tc>
          <w:tcPr>
            <w:tcW w:w="7087" w:type="dxa"/>
            <w:shd w:val="clear" w:color="auto" w:fill="FFFFCC"/>
            <w:vAlign w:val="center"/>
          </w:tcPr>
          <w:p w14:paraId="3B9B3210" w14:textId="77777777" w:rsidR="00940D4E" w:rsidRPr="002375FB" w:rsidRDefault="00940D4E" w:rsidP="005A24E3">
            <w:pPr>
              <w:pStyle w:val="a6"/>
              <w:spacing w:before="0" w:line="240" w:lineRule="auto"/>
              <w:ind w:left="0" w:firstLine="0"/>
              <w:rPr>
                <w:rFonts w:ascii="Times New Roman"/>
                <w:b/>
                <w:bCs/>
                <w:szCs w:val="28"/>
              </w:rPr>
            </w:pPr>
            <w:r w:rsidRPr="002375FB">
              <w:rPr>
                <w:rFonts w:ascii="Times New Roman"/>
                <w:b/>
                <w:bCs/>
                <w:szCs w:val="28"/>
              </w:rPr>
              <w:t>項目</w:t>
            </w:r>
          </w:p>
        </w:tc>
        <w:tc>
          <w:tcPr>
            <w:tcW w:w="1649" w:type="dxa"/>
            <w:shd w:val="clear" w:color="auto" w:fill="FFFFCC"/>
            <w:vAlign w:val="center"/>
          </w:tcPr>
          <w:p w14:paraId="4BDC63BB" w14:textId="77777777" w:rsidR="00940D4E" w:rsidRPr="002375FB" w:rsidRDefault="00940D4E" w:rsidP="005A24E3">
            <w:pPr>
              <w:pStyle w:val="a6"/>
              <w:spacing w:before="0" w:line="240" w:lineRule="auto"/>
              <w:ind w:left="0" w:firstLine="0"/>
              <w:rPr>
                <w:rFonts w:ascii="Times New Roman"/>
                <w:b/>
                <w:bCs/>
                <w:szCs w:val="28"/>
              </w:rPr>
            </w:pPr>
            <w:r w:rsidRPr="002375FB">
              <w:rPr>
                <w:rFonts w:ascii="Times New Roman"/>
                <w:b/>
                <w:bCs/>
                <w:szCs w:val="28"/>
              </w:rPr>
              <w:t>數量</w:t>
            </w:r>
          </w:p>
        </w:tc>
      </w:tr>
      <w:tr w:rsidR="00940D4E" w:rsidRPr="002375FB" w14:paraId="54F3C300" w14:textId="77777777" w:rsidTr="00F82A39">
        <w:trPr>
          <w:trHeight w:val="386"/>
        </w:trPr>
        <w:tc>
          <w:tcPr>
            <w:tcW w:w="851" w:type="dxa"/>
            <w:vAlign w:val="center"/>
          </w:tcPr>
          <w:p w14:paraId="2EC21EA2" w14:textId="77777777" w:rsidR="00940D4E" w:rsidRPr="002375FB" w:rsidRDefault="00940D4E" w:rsidP="005A24E3">
            <w:pPr>
              <w:pStyle w:val="a6"/>
              <w:spacing w:before="0" w:line="240" w:lineRule="auto"/>
              <w:ind w:left="0" w:firstLine="0"/>
              <w:rPr>
                <w:rFonts w:ascii="Times New Roman"/>
                <w:szCs w:val="28"/>
              </w:rPr>
            </w:pPr>
            <w:r w:rsidRPr="002375FB">
              <w:rPr>
                <w:rFonts w:ascii="Times New Roman"/>
                <w:szCs w:val="28"/>
              </w:rPr>
              <w:t>1.</w:t>
            </w:r>
          </w:p>
        </w:tc>
        <w:tc>
          <w:tcPr>
            <w:tcW w:w="7087" w:type="dxa"/>
            <w:vAlign w:val="center"/>
          </w:tcPr>
          <w:p w14:paraId="681E03D7" w14:textId="77777777" w:rsidR="00940D4E" w:rsidRPr="002375FB" w:rsidRDefault="007929FB" w:rsidP="005A24E3">
            <w:pPr>
              <w:pStyle w:val="a6"/>
              <w:spacing w:before="0" w:line="240" w:lineRule="auto"/>
              <w:ind w:left="0" w:firstLine="0"/>
              <w:rPr>
                <w:rFonts w:ascii="Times New Roman"/>
                <w:szCs w:val="28"/>
              </w:rPr>
            </w:pPr>
            <w:r w:rsidRPr="002375FB">
              <w:rPr>
                <w:rFonts w:ascii="Times New Roman"/>
                <w:szCs w:val="28"/>
              </w:rPr>
              <w:t>現場營運統籌窗口</w:t>
            </w:r>
          </w:p>
        </w:tc>
        <w:tc>
          <w:tcPr>
            <w:tcW w:w="1649" w:type="dxa"/>
            <w:vAlign w:val="center"/>
          </w:tcPr>
          <w:p w14:paraId="62864AE3" w14:textId="77777777" w:rsidR="00940D4E" w:rsidRPr="002375FB" w:rsidRDefault="00940D4E" w:rsidP="005A24E3">
            <w:pPr>
              <w:pStyle w:val="a6"/>
              <w:spacing w:before="0" w:line="240" w:lineRule="auto"/>
              <w:ind w:left="0" w:firstLine="0"/>
              <w:rPr>
                <w:rFonts w:ascii="Times New Roman"/>
                <w:szCs w:val="28"/>
              </w:rPr>
            </w:pPr>
            <w:r w:rsidRPr="002375FB">
              <w:rPr>
                <w:rFonts w:ascii="Times New Roman"/>
                <w:szCs w:val="28"/>
              </w:rPr>
              <w:t>1</w:t>
            </w:r>
            <w:r w:rsidRPr="002375FB">
              <w:rPr>
                <w:rFonts w:ascii="Times New Roman"/>
                <w:szCs w:val="28"/>
              </w:rPr>
              <w:t>式</w:t>
            </w:r>
          </w:p>
        </w:tc>
      </w:tr>
      <w:tr w:rsidR="005B1931" w:rsidRPr="002375FB" w14:paraId="7D11F9A9" w14:textId="77777777" w:rsidTr="00F82A39">
        <w:trPr>
          <w:trHeight w:val="386"/>
        </w:trPr>
        <w:tc>
          <w:tcPr>
            <w:tcW w:w="851" w:type="dxa"/>
            <w:vAlign w:val="center"/>
          </w:tcPr>
          <w:p w14:paraId="268CBD5B" w14:textId="77777777" w:rsidR="005B1931" w:rsidRPr="002375FB" w:rsidRDefault="007929FB" w:rsidP="005A24E3">
            <w:pPr>
              <w:pStyle w:val="a6"/>
              <w:spacing w:before="0" w:line="240" w:lineRule="auto"/>
              <w:ind w:left="0" w:firstLine="0"/>
              <w:rPr>
                <w:rFonts w:ascii="Times New Roman"/>
                <w:szCs w:val="28"/>
              </w:rPr>
            </w:pPr>
            <w:r w:rsidRPr="002375FB">
              <w:rPr>
                <w:rFonts w:ascii="Times New Roman"/>
                <w:szCs w:val="28"/>
              </w:rPr>
              <w:t>2.</w:t>
            </w:r>
          </w:p>
        </w:tc>
        <w:tc>
          <w:tcPr>
            <w:tcW w:w="7087" w:type="dxa"/>
            <w:vAlign w:val="center"/>
          </w:tcPr>
          <w:p w14:paraId="0049042F" w14:textId="77777777" w:rsidR="005B1931" w:rsidRPr="002375FB" w:rsidRDefault="007929FB" w:rsidP="005A24E3">
            <w:pPr>
              <w:pStyle w:val="a6"/>
              <w:spacing w:before="0" w:line="240" w:lineRule="auto"/>
              <w:ind w:left="0" w:firstLine="0"/>
              <w:rPr>
                <w:rFonts w:ascii="Times New Roman"/>
                <w:szCs w:val="28"/>
              </w:rPr>
            </w:pPr>
            <w:r w:rsidRPr="002375FB">
              <w:rPr>
                <w:rFonts w:ascii="Times New Roman"/>
                <w:szCs w:val="28"/>
              </w:rPr>
              <w:t>現場服務人力配置</w:t>
            </w:r>
          </w:p>
        </w:tc>
        <w:tc>
          <w:tcPr>
            <w:tcW w:w="1649" w:type="dxa"/>
            <w:vAlign w:val="center"/>
          </w:tcPr>
          <w:p w14:paraId="0C32346D" w14:textId="77777777" w:rsidR="005B1931" w:rsidRPr="002375FB" w:rsidRDefault="007929FB" w:rsidP="005A24E3">
            <w:pPr>
              <w:pStyle w:val="a6"/>
              <w:spacing w:before="0" w:line="240" w:lineRule="auto"/>
              <w:ind w:left="0" w:firstLine="0"/>
              <w:rPr>
                <w:rFonts w:ascii="Times New Roman"/>
                <w:szCs w:val="28"/>
              </w:rPr>
            </w:pPr>
            <w:r w:rsidRPr="002375FB">
              <w:rPr>
                <w:rFonts w:ascii="Times New Roman"/>
                <w:szCs w:val="28"/>
              </w:rPr>
              <w:t>1</w:t>
            </w:r>
            <w:r w:rsidRPr="002375FB">
              <w:rPr>
                <w:rFonts w:ascii="Times New Roman"/>
                <w:szCs w:val="28"/>
              </w:rPr>
              <w:t>式</w:t>
            </w:r>
          </w:p>
        </w:tc>
      </w:tr>
      <w:tr w:rsidR="00844F6D" w:rsidRPr="002375FB" w14:paraId="47E7E2BC" w14:textId="77777777" w:rsidTr="00F82A39">
        <w:trPr>
          <w:trHeight w:val="386"/>
        </w:trPr>
        <w:tc>
          <w:tcPr>
            <w:tcW w:w="851" w:type="dxa"/>
            <w:vAlign w:val="center"/>
          </w:tcPr>
          <w:p w14:paraId="599E5D2D" w14:textId="530FE42C" w:rsidR="00844F6D" w:rsidRPr="002375FB" w:rsidRDefault="00844F6D" w:rsidP="005A24E3">
            <w:pPr>
              <w:pStyle w:val="a6"/>
              <w:spacing w:before="0" w:line="240" w:lineRule="auto"/>
              <w:ind w:left="0" w:firstLine="0"/>
              <w:rPr>
                <w:rFonts w:ascii="Times New Roman"/>
                <w:szCs w:val="28"/>
              </w:rPr>
            </w:pPr>
            <w:r w:rsidRPr="002375FB">
              <w:rPr>
                <w:rFonts w:ascii="Times New Roman"/>
                <w:szCs w:val="28"/>
              </w:rPr>
              <w:t>3.</w:t>
            </w:r>
          </w:p>
        </w:tc>
        <w:tc>
          <w:tcPr>
            <w:tcW w:w="7087" w:type="dxa"/>
            <w:vAlign w:val="center"/>
          </w:tcPr>
          <w:p w14:paraId="2B697FE9" w14:textId="3A2E1F70" w:rsidR="00844F6D" w:rsidRPr="002375FB" w:rsidRDefault="00844F6D" w:rsidP="005A24E3">
            <w:pPr>
              <w:pStyle w:val="a6"/>
              <w:spacing w:before="0" w:line="240" w:lineRule="auto"/>
              <w:ind w:left="0" w:firstLine="0"/>
              <w:rPr>
                <w:rFonts w:ascii="Times New Roman"/>
                <w:szCs w:val="28"/>
              </w:rPr>
            </w:pPr>
            <w:r w:rsidRPr="002375FB">
              <w:rPr>
                <w:rFonts w:ascii="Times New Roman"/>
                <w:szCs w:val="28"/>
              </w:rPr>
              <w:t>緊急醫護人員窗口</w:t>
            </w:r>
          </w:p>
        </w:tc>
        <w:tc>
          <w:tcPr>
            <w:tcW w:w="1649" w:type="dxa"/>
            <w:vAlign w:val="center"/>
          </w:tcPr>
          <w:p w14:paraId="095CCB17" w14:textId="7E9BAB63" w:rsidR="00844F6D" w:rsidRPr="002375FB" w:rsidRDefault="00844F6D" w:rsidP="005A24E3">
            <w:pPr>
              <w:pStyle w:val="a6"/>
              <w:spacing w:before="0" w:line="240" w:lineRule="auto"/>
              <w:ind w:left="0" w:firstLine="0"/>
              <w:rPr>
                <w:rFonts w:ascii="Times New Roman"/>
                <w:szCs w:val="28"/>
              </w:rPr>
            </w:pPr>
            <w:r w:rsidRPr="002375FB">
              <w:rPr>
                <w:rFonts w:ascii="Times New Roman"/>
                <w:szCs w:val="28"/>
              </w:rPr>
              <w:t>1</w:t>
            </w:r>
            <w:r w:rsidRPr="002375FB">
              <w:rPr>
                <w:rFonts w:ascii="Times New Roman"/>
                <w:szCs w:val="28"/>
              </w:rPr>
              <w:t>式</w:t>
            </w:r>
          </w:p>
        </w:tc>
      </w:tr>
    </w:tbl>
    <w:p w14:paraId="35A3BC3A" w14:textId="2E7B211B" w:rsidR="006F13A5" w:rsidRPr="002375FB" w:rsidRDefault="006F13A5" w:rsidP="00A9558F">
      <w:pPr>
        <w:numPr>
          <w:ilvl w:val="0"/>
          <w:numId w:val="48"/>
        </w:numPr>
        <w:adjustRightInd w:val="0"/>
        <w:snapToGrid w:val="0"/>
        <w:spacing w:beforeLines="50" w:before="180" w:line="360" w:lineRule="auto"/>
        <w:ind w:left="567" w:hanging="425"/>
        <w:jc w:val="both"/>
        <w:rPr>
          <w:rFonts w:eastAsia="標楷體"/>
          <w:szCs w:val="28"/>
        </w:rPr>
      </w:pPr>
      <w:r w:rsidRPr="002375FB">
        <w:rPr>
          <w:rFonts w:eastAsia="標楷體"/>
          <w:szCs w:val="28"/>
        </w:rPr>
        <w:t>活動視覺與相關製作物</w:t>
      </w:r>
    </w:p>
    <w:p w14:paraId="6578C0BB" w14:textId="4B3744A2" w:rsidR="006F13A5" w:rsidRPr="002375FB" w:rsidRDefault="006F13A5" w:rsidP="00F35B76">
      <w:pPr>
        <w:pStyle w:val="a6"/>
        <w:numPr>
          <w:ilvl w:val="0"/>
          <w:numId w:val="38"/>
        </w:numPr>
        <w:spacing w:before="0"/>
        <w:ind w:left="568" w:hanging="284"/>
        <w:rPr>
          <w:rFonts w:ascii="Times New Roman"/>
          <w:szCs w:val="28"/>
        </w:rPr>
      </w:pPr>
      <w:r w:rsidRPr="002375FB">
        <w:rPr>
          <w:rFonts w:ascii="Times New Roman"/>
          <w:szCs w:val="28"/>
        </w:rPr>
        <w:t>視覺設計：配合</w:t>
      </w:r>
      <w:r w:rsidR="003A2D6B" w:rsidRPr="002375FB">
        <w:rPr>
          <w:rFonts w:ascii="Times New Roman"/>
          <w:szCs w:val="28"/>
        </w:rPr>
        <w:t>活動</w:t>
      </w:r>
      <w:r w:rsidRPr="002375FB">
        <w:rPr>
          <w:rFonts w:ascii="Times New Roman"/>
          <w:szCs w:val="28"/>
        </w:rPr>
        <w:t>主軸，設計本次活動視覺，並應用於展場門面、相關必</w:t>
      </w:r>
      <w:r w:rsidR="00651A08" w:rsidRPr="002375FB">
        <w:rPr>
          <w:rFonts w:ascii="Times New Roman"/>
          <w:szCs w:val="28"/>
        </w:rPr>
        <w:t>要</w:t>
      </w:r>
      <w:r w:rsidRPr="002375FB">
        <w:rPr>
          <w:rFonts w:ascii="Times New Roman"/>
          <w:szCs w:val="28"/>
        </w:rPr>
        <w:t>之標示、指引。</w:t>
      </w:r>
    </w:p>
    <w:p w14:paraId="6486A098" w14:textId="77777777" w:rsidR="006F13A5" w:rsidRPr="002375FB" w:rsidRDefault="006F13A5" w:rsidP="00F35B76">
      <w:pPr>
        <w:pStyle w:val="a6"/>
        <w:numPr>
          <w:ilvl w:val="0"/>
          <w:numId w:val="38"/>
        </w:numPr>
        <w:spacing w:before="0"/>
        <w:ind w:left="568" w:hanging="284"/>
        <w:rPr>
          <w:rFonts w:ascii="Times New Roman"/>
          <w:szCs w:val="28"/>
        </w:rPr>
      </w:pPr>
      <w:r w:rsidRPr="002375FB">
        <w:rPr>
          <w:rFonts w:ascii="Times New Roman"/>
          <w:szCs w:val="28"/>
        </w:rPr>
        <w:t>設計與圖稿細節呈現：依展場各區規劃之施作與相關輸出製作物，必須進行細節敘述。</w:t>
      </w:r>
    </w:p>
    <w:p w14:paraId="1BCBDF2E" w14:textId="77777777" w:rsidR="006F13A5" w:rsidRPr="002375FB" w:rsidRDefault="006F13A5" w:rsidP="00F35B76">
      <w:pPr>
        <w:pStyle w:val="a6"/>
        <w:numPr>
          <w:ilvl w:val="0"/>
          <w:numId w:val="38"/>
        </w:numPr>
        <w:spacing w:before="0"/>
        <w:ind w:left="568" w:hanging="284"/>
        <w:rPr>
          <w:rFonts w:ascii="Times New Roman"/>
          <w:szCs w:val="28"/>
        </w:rPr>
      </w:pPr>
      <w:r w:rsidRPr="002375FB">
        <w:rPr>
          <w:rFonts w:ascii="Times New Roman"/>
          <w:szCs w:val="28"/>
        </w:rPr>
        <w:t>動線導引規劃設計及施作：依活動場地設計製作明顯之動線引導（視空間使用可為導覽系統）與展示大型看板輸出，設計、尺寸、材質及樣式由得標廠商提出建議，經本中心</w:t>
      </w:r>
      <w:r w:rsidRPr="002375FB">
        <w:rPr>
          <w:rFonts w:ascii="Times New Roman"/>
          <w:szCs w:val="28"/>
        </w:rPr>
        <w:lastRenderedPageBreak/>
        <w:t>同意後製作、設（布）置、配送，並能營造具質感與容易理解參閱及歡樂氛圍之成果展示。</w:t>
      </w: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7385"/>
        <w:gridCol w:w="1365"/>
      </w:tblGrid>
      <w:tr w:rsidR="003A2D6B" w:rsidRPr="002375FB" w14:paraId="464F0727" w14:textId="77777777" w:rsidTr="00244406">
        <w:trPr>
          <w:trHeight w:val="386"/>
          <w:jc w:val="center"/>
        </w:trPr>
        <w:tc>
          <w:tcPr>
            <w:tcW w:w="786" w:type="dxa"/>
            <w:shd w:val="clear" w:color="auto" w:fill="FFFFCC"/>
            <w:vAlign w:val="center"/>
          </w:tcPr>
          <w:p w14:paraId="773DBA21" w14:textId="08D3F25E" w:rsidR="003A2D6B" w:rsidRPr="002375FB" w:rsidRDefault="007D485F" w:rsidP="005A24E3">
            <w:pPr>
              <w:pStyle w:val="a6"/>
              <w:spacing w:before="0" w:line="240" w:lineRule="auto"/>
              <w:ind w:left="0" w:firstLine="0"/>
              <w:rPr>
                <w:rFonts w:ascii="Times New Roman"/>
                <w:b/>
                <w:bCs/>
                <w:szCs w:val="28"/>
              </w:rPr>
            </w:pPr>
            <w:r w:rsidRPr="002375FB">
              <w:rPr>
                <w:rFonts w:ascii="Times New Roman"/>
                <w:b/>
                <w:bCs/>
                <w:szCs w:val="28"/>
              </w:rPr>
              <w:t>序</w:t>
            </w:r>
          </w:p>
        </w:tc>
        <w:tc>
          <w:tcPr>
            <w:tcW w:w="7385" w:type="dxa"/>
            <w:shd w:val="clear" w:color="auto" w:fill="FFFFCC"/>
            <w:vAlign w:val="center"/>
          </w:tcPr>
          <w:p w14:paraId="161A7CB3" w14:textId="77777777" w:rsidR="003A2D6B" w:rsidRPr="002375FB" w:rsidRDefault="003A2D6B" w:rsidP="005A24E3">
            <w:pPr>
              <w:pStyle w:val="a6"/>
              <w:spacing w:before="0" w:line="240" w:lineRule="auto"/>
              <w:ind w:left="0" w:firstLine="0"/>
              <w:rPr>
                <w:rFonts w:ascii="Times New Roman"/>
                <w:b/>
                <w:bCs/>
                <w:szCs w:val="28"/>
              </w:rPr>
            </w:pPr>
            <w:r w:rsidRPr="002375FB">
              <w:rPr>
                <w:rFonts w:ascii="Times New Roman"/>
                <w:b/>
                <w:bCs/>
                <w:szCs w:val="28"/>
              </w:rPr>
              <w:t>項目</w:t>
            </w:r>
          </w:p>
        </w:tc>
        <w:tc>
          <w:tcPr>
            <w:tcW w:w="1365" w:type="dxa"/>
            <w:shd w:val="clear" w:color="auto" w:fill="FFFFCC"/>
            <w:vAlign w:val="center"/>
          </w:tcPr>
          <w:p w14:paraId="112EAA7C" w14:textId="77777777" w:rsidR="003A2D6B" w:rsidRPr="002375FB" w:rsidRDefault="003A2D6B" w:rsidP="005A24E3">
            <w:pPr>
              <w:pStyle w:val="a6"/>
              <w:spacing w:before="0" w:line="240" w:lineRule="auto"/>
              <w:ind w:left="0" w:firstLine="0"/>
              <w:rPr>
                <w:rFonts w:ascii="Times New Roman"/>
                <w:b/>
                <w:bCs/>
                <w:szCs w:val="28"/>
              </w:rPr>
            </w:pPr>
            <w:r w:rsidRPr="002375FB">
              <w:rPr>
                <w:rFonts w:ascii="Times New Roman"/>
                <w:b/>
                <w:bCs/>
                <w:szCs w:val="28"/>
              </w:rPr>
              <w:t>數量</w:t>
            </w:r>
          </w:p>
        </w:tc>
      </w:tr>
      <w:tr w:rsidR="003A2D6B" w:rsidRPr="002375FB" w14:paraId="4D91F491" w14:textId="77777777" w:rsidTr="00244406">
        <w:trPr>
          <w:trHeight w:val="386"/>
          <w:jc w:val="center"/>
        </w:trPr>
        <w:tc>
          <w:tcPr>
            <w:tcW w:w="786" w:type="dxa"/>
            <w:vAlign w:val="center"/>
          </w:tcPr>
          <w:p w14:paraId="60D22E2B" w14:textId="77777777" w:rsidR="003A2D6B" w:rsidRPr="002375FB" w:rsidRDefault="003A2D6B" w:rsidP="005A24E3">
            <w:pPr>
              <w:pStyle w:val="a6"/>
              <w:spacing w:before="0" w:line="240" w:lineRule="auto"/>
              <w:ind w:left="0" w:firstLine="0"/>
              <w:rPr>
                <w:rFonts w:ascii="Times New Roman"/>
                <w:szCs w:val="28"/>
              </w:rPr>
            </w:pPr>
            <w:r w:rsidRPr="002375FB">
              <w:rPr>
                <w:rFonts w:ascii="Times New Roman"/>
                <w:szCs w:val="28"/>
              </w:rPr>
              <w:t>1.</w:t>
            </w:r>
          </w:p>
        </w:tc>
        <w:tc>
          <w:tcPr>
            <w:tcW w:w="7385" w:type="dxa"/>
            <w:vAlign w:val="center"/>
          </w:tcPr>
          <w:p w14:paraId="7A422100" w14:textId="77777777" w:rsidR="003A2D6B" w:rsidRPr="002375FB" w:rsidRDefault="003A2D6B" w:rsidP="005A24E3">
            <w:pPr>
              <w:pStyle w:val="a6"/>
              <w:spacing w:before="0" w:line="240" w:lineRule="auto"/>
              <w:ind w:left="0" w:firstLine="0"/>
              <w:rPr>
                <w:rFonts w:ascii="Times New Roman"/>
                <w:szCs w:val="28"/>
              </w:rPr>
            </w:pPr>
            <w:r w:rsidRPr="002375FB">
              <w:rPr>
                <w:rFonts w:ascii="Times New Roman"/>
                <w:szCs w:val="28"/>
              </w:rPr>
              <w:t>活動主題名稱及視覺設計</w:t>
            </w:r>
          </w:p>
        </w:tc>
        <w:tc>
          <w:tcPr>
            <w:tcW w:w="1365" w:type="dxa"/>
            <w:vAlign w:val="center"/>
          </w:tcPr>
          <w:p w14:paraId="55F90718" w14:textId="77777777" w:rsidR="003A2D6B" w:rsidRPr="002375FB" w:rsidRDefault="003A2D6B" w:rsidP="005A24E3">
            <w:pPr>
              <w:pStyle w:val="a6"/>
              <w:spacing w:before="0" w:line="240" w:lineRule="auto"/>
              <w:ind w:left="0" w:firstLine="0"/>
              <w:rPr>
                <w:rFonts w:ascii="Times New Roman"/>
                <w:szCs w:val="28"/>
              </w:rPr>
            </w:pPr>
            <w:r w:rsidRPr="002375FB">
              <w:rPr>
                <w:rFonts w:ascii="Times New Roman"/>
                <w:szCs w:val="28"/>
              </w:rPr>
              <w:t>3</w:t>
            </w:r>
            <w:r w:rsidRPr="002375FB">
              <w:rPr>
                <w:rFonts w:ascii="Times New Roman"/>
                <w:szCs w:val="28"/>
              </w:rPr>
              <w:t>式</w:t>
            </w:r>
          </w:p>
        </w:tc>
      </w:tr>
      <w:tr w:rsidR="003A2D6B" w:rsidRPr="002375FB" w14:paraId="7786C508" w14:textId="77777777" w:rsidTr="00244406">
        <w:trPr>
          <w:trHeight w:val="386"/>
          <w:jc w:val="center"/>
        </w:trPr>
        <w:tc>
          <w:tcPr>
            <w:tcW w:w="786" w:type="dxa"/>
            <w:vAlign w:val="center"/>
          </w:tcPr>
          <w:p w14:paraId="73603823" w14:textId="77777777" w:rsidR="003A2D6B" w:rsidRPr="002375FB" w:rsidRDefault="003A2D6B" w:rsidP="005A24E3">
            <w:pPr>
              <w:pStyle w:val="a6"/>
              <w:spacing w:before="0" w:line="240" w:lineRule="auto"/>
              <w:ind w:left="0" w:firstLine="0"/>
              <w:rPr>
                <w:rFonts w:ascii="Times New Roman"/>
                <w:szCs w:val="28"/>
              </w:rPr>
            </w:pPr>
            <w:r w:rsidRPr="002375FB">
              <w:rPr>
                <w:rFonts w:ascii="Times New Roman"/>
                <w:szCs w:val="28"/>
              </w:rPr>
              <w:t>2.</w:t>
            </w:r>
          </w:p>
        </w:tc>
        <w:tc>
          <w:tcPr>
            <w:tcW w:w="7385" w:type="dxa"/>
            <w:vAlign w:val="center"/>
          </w:tcPr>
          <w:p w14:paraId="4D569245" w14:textId="77777777" w:rsidR="003A2D6B" w:rsidRPr="002375FB" w:rsidRDefault="00503D06" w:rsidP="005A24E3">
            <w:pPr>
              <w:pStyle w:val="a6"/>
              <w:spacing w:before="0" w:line="240" w:lineRule="auto"/>
              <w:ind w:left="0" w:firstLine="0"/>
              <w:rPr>
                <w:rFonts w:ascii="Times New Roman"/>
                <w:szCs w:val="28"/>
              </w:rPr>
            </w:pPr>
            <w:r w:rsidRPr="002375FB">
              <w:rPr>
                <w:rFonts w:ascii="Times New Roman"/>
                <w:szCs w:val="28"/>
              </w:rPr>
              <w:t>展攤設計</w:t>
            </w:r>
          </w:p>
        </w:tc>
        <w:tc>
          <w:tcPr>
            <w:tcW w:w="1365" w:type="dxa"/>
            <w:vAlign w:val="center"/>
          </w:tcPr>
          <w:p w14:paraId="0D364F24" w14:textId="77777777" w:rsidR="003A2D6B" w:rsidRPr="002375FB" w:rsidRDefault="00503D06" w:rsidP="005A24E3">
            <w:pPr>
              <w:pStyle w:val="a6"/>
              <w:spacing w:before="0" w:line="240" w:lineRule="auto"/>
              <w:ind w:left="0" w:firstLine="0"/>
              <w:rPr>
                <w:rFonts w:ascii="Times New Roman"/>
                <w:szCs w:val="28"/>
              </w:rPr>
            </w:pPr>
            <w:r w:rsidRPr="002375FB">
              <w:rPr>
                <w:rFonts w:ascii="Times New Roman"/>
                <w:szCs w:val="28"/>
              </w:rPr>
              <w:t>3</w:t>
            </w:r>
            <w:r w:rsidRPr="002375FB">
              <w:rPr>
                <w:rFonts w:ascii="Times New Roman"/>
                <w:szCs w:val="28"/>
              </w:rPr>
              <w:t>式</w:t>
            </w:r>
          </w:p>
        </w:tc>
      </w:tr>
      <w:tr w:rsidR="00503D06" w:rsidRPr="002375FB" w14:paraId="27A3D86B" w14:textId="77777777" w:rsidTr="00244406">
        <w:trPr>
          <w:trHeight w:val="386"/>
          <w:jc w:val="center"/>
        </w:trPr>
        <w:tc>
          <w:tcPr>
            <w:tcW w:w="786" w:type="dxa"/>
            <w:vAlign w:val="center"/>
          </w:tcPr>
          <w:p w14:paraId="0841C383" w14:textId="77777777" w:rsidR="00503D06" w:rsidRPr="002375FB" w:rsidRDefault="00503D06" w:rsidP="005A24E3">
            <w:pPr>
              <w:pStyle w:val="a6"/>
              <w:spacing w:before="0" w:line="240" w:lineRule="auto"/>
              <w:ind w:left="0" w:firstLine="0"/>
              <w:rPr>
                <w:rFonts w:ascii="Times New Roman"/>
                <w:szCs w:val="28"/>
              </w:rPr>
            </w:pPr>
            <w:r w:rsidRPr="002375FB">
              <w:rPr>
                <w:rFonts w:ascii="Times New Roman"/>
                <w:szCs w:val="28"/>
              </w:rPr>
              <w:t>3.</w:t>
            </w:r>
          </w:p>
        </w:tc>
        <w:tc>
          <w:tcPr>
            <w:tcW w:w="7385" w:type="dxa"/>
            <w:vAlign w:val="center"/>
          </w:tcPr>
          <w:p w14:paraId="5DF638F4" w14:textId="77777777" w:rsidR="00503D06" w:rsidRPr="002375FB" w:rsidRDefault="00503D06" w:rsidP="005A24E3">
            <w:pPr>
              <w:pStyle w:val="a6"/>
              <w:spacing w:before="0" w:line="240" w:lineRule="auto"/>
              <w:ind w:left="0" w:firstLine="0"/>
              <w:rPr>
                <w:rFonts w:ascii="Times New Roman"/>
                <w:szCs w:val="28"/>
              </w:rPr>
            </w:pPr>
            <w:r w:rsidRPr="002375FB">
              <w:rPr>
                <w:rFonts w:ascii="Times New Roman"/>
                <w:szCs w:val="28"/>
              </w:rPr>
              <w:t>製作物設計</w:t>
            </w:r>
          </w:p>
        </w:tc>
        <w:tc>
          <w:tcPr>
            <w:tcW w:w="1365" w:type="dxa"/>
            <w:vAlign w:val="center"/>
          </w:tcPr>
          <w:p w14:paraId="49F3C39A" w14:textId="77777777" w:rsidR="00503D06" w:rsidRPr="002375FB" w:rsidRDefault="00503D06" w:rsidP="005A24E3">
            <w:pPr>
              <w:pStyle w:val="a6"/>
              <w:spacing w:before="0" w:line="240" w:lineRule="auto"/>
              <w:ind w:left="0" w:firstLine="0"/>
              <w:rPr>
                <w:rFonts w:ascii="Times New Roman"/>
                <w:szCs w:val="28"/>
              </w:rPr>
            </w:pPr>
            <w:r w:rsidRPr="002375FB">
              <w:rPr>
                <w:rFonts w:ascii="Times New Roman"/>
                <w:szCs w:val="28"/>
              </w:rPr>
              <w:t>1</w:t>
            </w:r>
            <w:r w:rsidRPr="002375FB">
              <w:rPr>
                <w:rFonts w:ascii="Times New Roman"/>
                <w:szCs w:val="28"/>
              </w:rPr>
              <w:t>式</w:t>
            </w:r>
          </w:p>
        </w:tc>
      </w:tr>
      <w:tr w:rsidR="00852257" w:rsidRPr="002375FB" w14:paraId="7F71409E" w14:textId="77777777" w:rsidTr="00244406">
        <w:trPr>
          <w:trHeight w:val="386"/>
          <w:jc w:val="center"/>
        </w:trPr>
        <w:tc>
          <w:tcPr>
            <w:tcW w:w="786" w:type="dxa"/>
            <w:vAlign w:val="center"/>
          </w:tcPr>
          <w:p w14:paraId="53B242CF" w14:textId="77777777" w:rsidR="00852257" w:rsidRPr="002375FB" w:rsidRDefault="00852257" w:rsidP="005A24E3">
            <w:pPr>
              <w:pStyle w:val="a6"/>
              <w:spacing w:before="0" w:line="240" w:lineRule="auto"/>
              <w:ind w:left="0" w:firstLine="0"/>
              <w:rPr>
                <w:rFonts w:ascii="Times New Roman"/>
                <w:szCs w:val="28"/>
              </w:rPr>
            </w:pPr>
            <w:r w:rsidRPr="002375FB">
              <w:rPr>
                <w:rFonts w:ascii="Times New Roman"/>
                <w:szCs w:val="28"/>
              </w:rPr>
              <w:t>4.</w:t>
            </w:r>
          </w:p>
        </w:tc>
        <w:tc>
          <w:tcPr>
            <w:tcW w:w="7385" w:type="dxa"/>
            <w:vAlign w:val="center"/>
          </w:tcPr>
          <w:p w14:paraId="78B9D30A" w14:textId="7B9030E8" w:rsidR="00852257" w:rsidRPr="002375FB" w:rsidRDefault="00852257" w:rsidP="005A24E3">
            <w:pPr>
              <w:pStyle w:val="a6"/>
              <w:spacing w:before="0" w:line="240" w:lineRule="auto"/>
              <w:ind w:left="0" w:firstLine="0"/>
              <w:rPr>
                <w:rFonts w:ascii="Times New Roman"/>
                <w:szCs w:val="28"/>
              </w:rPr>
            </w:pPr>
            <w:r w:rsidRPr="002375FB">
              <w:rPr>
                <w:rFonts w:ascii="Times New Roman"/>
                <w:szCs w:val="28"/>
              </w:rPr>
              <w:t>活動小物</w:t>
            </w:r>
            <w:r w:rsidR="00844F6D" w:rsidRPr="002375FB">
              <w:rPr>
                <w:rFonts w:ascii="Times New Roman"/>
                <w:szCs w:val="28"/>
              </w:rPr>
              <w:t>(</w:t>
            </w:r>
            <w:r w:rsidR="00844F6D" w:rsidRPr="002375FB">
              <w:rPr>
                <w:rFonts w:ascii="Times New Roman"/>
                <w:szCs w:val="28"/>
              </w:rPr>
              <w:t>伴手禮</w:t>
            </w:r>
            <w:r w:rsidR="00844F6D" w:rsidRPr="002375FB">
              <w:rPr>
                <w:rFonts w:ascii="Times New Roman"/>
                <w:szCs w:val="28"/>
              </w:rPr>
              <w:t>)</w:t>
            </w:r>
          </w:p>
        </w:tc>
        <w:tc>
          <w:tcPr>
            <w:tcW w:w="1365" w:type="dxa"/>
            <w:vAlign w:val="center"/>
          </w:tcPr>
          <w:p w14:paraId="0BE230A7" w14:textId="77777777" w:rsidR="00852257" w:rsidRPr="002375FB" w:rsidRDefault="00852257" w:rsidP="005A24E3">
            <w:pPr>
              <w:pStyle w:val="a6"/>
              <w:spacing w:before="0" w:line="240" w:lineRule="auto"/>
              <w:ind w:left="0" w:firstLine="0"/>
              <w:rPr>
                <w:rFonts w:ascii="Times New Roman"/>
                <w:szCs w:val="28"/>
              </w:rPr>
            </w:pPr>
            <w:r w:rsidRPr="002375FB">
              <w:rPr>
                <w:rFonts w:ascii="Times New Roman"/>
                <w:szCs w:val="28"/>
              </w:rPr>
              <w:t>1</w:t>
            </w:r>
            <w:r w:rsidRPr="002375FB">
              <w:rPr>
                <w:rFonts w:ascii="Times New Roman"/>
                <w:szCs w:val="28"/>
              </w:rPr>
              <w:t>式</w:t>
            </w:r>
          </w:p>
        </w:tc>
      </w:tr>
    </w:tbl>
    <w:p w14:paraId="5502989D" w14:textId="59588304" w:rsidR="00F35B76" w:rsidRPr="002375FB" w:rsidRDefault="00BB0E04" w:rsidP="00A9558F">
      <w:pPr>
        <w:numPr>
          <w:ilvl w:val="0"/>
          <w:numId w:val="48"/>
        </w:numPr>
        <w:adjustRightInd w:val="0"/>
        <w:snapToGrid w:val="0"/>
        <w:spacing w:beforeLines="50" w:before="180" w:line="360" w:lineRule="auto"/>
        <w:ind w:left="567" w:hanging="425"/>
        <w:jc w:val="both"/>
        <w:rPr>
          <w:rFonts w:eastAsia="標楷體"/>
          <w:szCs w:val="28"/>
        </w:rPr>
      </w:pPr>
      <w:r w:rsidRPr="002375FB">
        <w:rPr>
          <w:rFonts w:eastAsia="標楷體"/>
          <w:szCs w:val="28"/>
        </w:rPr>
        <w:t>硬體</w:t>
      </w:r>
      <w:r w:rsidR="006F13A5" w:rsidRPr="002375FB">
        <w:rPr>
          <w:rFonts w:eastAsia="標楷體"/>
          <w:szCs w:val="28"/>
        </w:rPr>
        <w:t>項目</w:t>
      </w:r>
    </w:p>
    <w:tbl>
      <w:tblPr>
        <w:tblW w:w="9673" w:type="dxa"/>
        <w:tblInd w:w="108" w:type="dxa"/>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ook w:val="01E0" w:firstRow="1" w:lastRow="1" w:firstColumn="1" w:lastColumn="1" w:noHBand="0" w:noVBand="0"/>
      </w:tblPr>
      <w:tblGrid>
        <w:gridCol w:w="851"/>
        <w:gridCol w:w="7371"/>
        <w:gridCol w:w="1451"/>
      </w:tblGrid>
      <w:tr w:rsidR="006F13A5" w:rsidRPr="002375FB" w14:paraId="5CA82D98" w14:textId="77777777" w:rsidTr="00244406">
        <w:trPr>
          <w:trHeight w:val="386"/>
          <w:tblHeader/>
        </w:trPr>
        <w:tc>
          <w:tcPr>
            <w:tcW w:w="851" w:type="dxa"/>
            <w:tcBorders>
              <w:top w:val="single" w:sz="2" w:space="0" w:color="auto"/>
              <w:bottom w:val="single" w:sz="4" w:space="0" w:color="auto"/>
            </w:tcBorders>
            <w:shd w:val="clear" w:color="auto" w:fill="FFFFCC"/>
            <w:vAlign w:val="center"/>
            <w:hideMark/>
          </w:tcPr>
          <w:p w14:paraId="56EB0C46" w14:textId="732E1100" w:rsidR="006F13A5" w:rsidRPr="002375FB" w:rsidRDefault="007D485F" w:rsidP="00244406">
            <w:pPr>
              <w:pStyle w:val="a6"/>
              <w:spacing w:before="0" w:line="240" w:lineRule="auto"/>
              <w:ind w:left="0" w:firstLine="0"/>
              <w:rPr>
                <w:rFonts w:ascii="Times New Roman"/>
                <w:b/>
                <w:bCs/>
                <w:szCs w:val="28"/>
              </w:rPr>
            </w:pPr>
            <w:r w:rsidRPr="002375FB">
              <w:rPr>
                <w:rFonts w:ascii="Times New Roman"/>
                <w:b/>
                <w:bCs/>
                <w:szCs w:val="28"/>
              </w:rPr>
              <w:t>序</w:t>
            </w:r>
          </w:p>
        </w:tc>
        <w:tc>
          <w:tcPr>
            <w:tcW w:w="7371" w:type="dxa"/>
            <w:tcBorders>
              <w:top w:val="single" w:sz="2" w:space="0" w:color="auto"/>
              <w:bottom w:val="single" w:sz="4" w:space="0" w:color="auto"/>
            </w:tcBorders>
            <w:shd w:val="clear" w:color="auto" w:fill="FFFFCC"/>
            <w:vAlign w:val="center"/>
            <w:hideMark/>
          </w:tcPr>
          <w:p w14:paraId="1242B2E6" w14:textId="77777777" w:rsidR="006F13A5" w:rsidRPr="002375FB" w:rsidRDefault="006F13A5" w:rsidP="00244406">
            <w:pPr>
              <w:pStyle w:val="a6"/>
              <w:spacing w:before="0" w:line="240" w:lineRule="auto"/>
              <w:ind w:left="0" w:firstLine="0"/>
              <w:rPr>
                <w:rFonts w:ascii="Times New Roman"/>
                <w:b/>
                <w:bCs/>
                <w:szCs w:val="28"/>
              </w:rPr>
            </w:pPr>
            <w:r w:rsidRPr="002375FB">
              <w:rPr>
                <w:rFonts w:ascii="Times New Roman"/>
                <w:b/>
                <w:bCs/>
                <w:szCs w:val="28"/>
              </w:rPr>
              <w:t>項目</w:t>
            </w:r>
          </w:p>
        </w:tc>
        <w:tc>
          <w:tcPr>
            <w:tcW w:w="1451" w:type="dxa"/>
            <w:tcBorders>
              <w:top w:val="single" w:sz="2" w:space="0" w:color="auto"/>
              <w:bottom w:val="single" w:sz="4" w:space="0" w:color="auto"/>
            </w:tcBorders>
            <w:shd w:val="clear" w:color="auto" w:fill="FFFFCC"/>
            <w:vAlign w:val="center"/>
            <w:hideMark/>
          </w:tcPr>
          <w:p w14:paraId="23D5D063" w14:textId="77777777" w:rsidR="006F13A5" w:rsidRPr="002375FB" w:rsidRDefault="006F13A5" w:rsidP="00244406">
            <w:pPr>
              <w:pStyle w:val="a6"/>
              <w:spacing w:before="0" w:line="240" w:lineRule="auto"/>
              <w:ind w:left="0" w:firstLine="0"/>
              <w:rPr>
                <w:rFonts w:ascii="Times New Roman"/>
                <w:b/>
                <w:bCs/>
                <w:szCs w:val="28"/>
              </w:rPr>
            </w:pPr>
            <w:r w:rsidRPr="002375FB">
              <w:rPr>
                <w:rFonts w:ascii="Times New Roman"/>
                <w:b/>
                <w:bCs/>
                <w:szCs w:val="28"/>
              </w:rPr>
              <w:t>數量</w:t>
            </w:r>
          </w:p>
        </w:tc>
      </w:tr>
      <w:tr w:rsidR="00244406" w:rsidRPr="002375FB" w14:paraId="5D6FD936" w14:textId="77777777" w:rsidTr="00244406">
        <w:trPr>
          <w:trHeight w:val="386"/>
        </w:trPr>
        <w:tc>
          <w:tcPr>
            <w:tcW w:w="851" w:type="dxa"/>
            <w:tcBorders>
              <w:top w:val="single" w:sz="4" w:space="0" w:color="auto"/>
            </w:tcBorders>
            <w:vAlign w:val="center"/>
            <w:hideMark/>
          </w:tcPr>
          <w:p w14:paraId="3AEA12EF" w14:textId="1E3C5EF6" w:rsidR="00244406" w:rsidRPr="002375FB" w:rsidRDefault="00244406" w:rsidP="00244406">
            <w:pPr>
              <w:pStyle w:val="a6"/>
              <w:spacing w:before="0" w:line="240" w:lineRule="auto"/>
              <w:ind w:left="0" w:firstLine="0"/>
              <w:rPr>
                <w:rFonts w:ascii="Times New Roman"/>
                <w:szCs w:val="28"/>
              </w:rPr>
            </w:pPr>
            <w:r w:rsidRPr="002375FB">
              <w:rPr>
                <w:rFonts w:ascii="Times New Roman"/>
                <w:szCs w:val="28"/>
              </w:rPr>
              <w:t>1.</w:t>
            </w:r>
          </w:p>
        </w:tc>
        <w:tc>
          <w:tcPr>
            <w:tcW w:w="7371" w:type="dxa"/>
            <w:tcBorders>
              <w:top w:val="single" w:sz="4" w:space="0" w:color="auto"/>
            </w:tcBorders>
            <w:hideMark/>
          </w:tcPr>
          <w:p w14:paraId="40E5382F" w14:textId="3F3A98A5" w:rsidR="00244406" w:rsidRPr="002375FB" w:rsidRDefault="00244406" w:rsidP="00244406">
            <w:pPr>
              <w:pStyle w:val="a6"/>
              <w:spacing w:before="0" w:line="240" w:lineRule="auto"/>
              <w:ind w:left="0" w:firstLine="0"/>
              <w:rPr>
                <w:rFonts w:ascii="Times New Roman"/>
                <w:szCs w:val="28"/>
              </w:rPr>
            </w:pPr>
            <w:r w:rsidRPr="002375FB">
              <w:rPr>
                <w:rFonts w:ascii="Times New Roman"/>
                <w:szCs w:val="28"/>
              </w:rPr>
              <w:t>舞台、攤位</w:t>
            </w:r>
            <w:r w:rsidRPr="002375FB">
              <w:rPr>
                <w:rFonts w:ascii="Times New Roman"/>
                <w:szCs w:val="28"/>
              </w:rPr>
              <w:t>/</w:t>
            </w:r>
            <w:r w:rsidRPr="002375FB">
              <w:rPr>
                <w:rFonts w:ascii="Times New Roman"/>
                <w:szCs w:val="28"/>
              </w:rPr>
              <w:t>展示台、立食、儲藏</w:t>
            </w:r>
            <w:r w:rsidRPr="002375FB">
              <w:rPr>
                <w:rFonts w:ascii="Times New Roman"/>
                <w:szCs w:val="28"/>
              </w:rPr>
              <w:t>(</w:t>
            </w:r>
            <w:r w:rsidRPr="002375FB">
              <w:rPr>
                <w:rFonts w:ascii="Times New Roman"/>
                <w:szCs w:val="28"/>
              </w:rPr>
              <w:t>含冰箱</w:t>
            </w:r>
            <w:r w:rsidRPr="002375FB">
              <w:rPr>
                <w:rFonts w:ascii="Times New Roman"/>
                <w:szCs w:val="28"/>
              </w:rPr>
              <w:t>)</w:t>
            </w:r>
            <w:r w:rsidRPr="002375FB">
              <w:rPr>
                <w:rFonts w:ascii="Times New Roman"/>
                <w:szCs w:val="28"/>
              </w:rPr>
              <w:t>、服務區</w:t>
            </w:r>
          </w:p>
        </w:tc>
        <w:tc>
          <w:tcPr>
            <w:tcW w:w="1451" w:type="dxa"/>
            <w:tcBorders>
              <w:top w:val="single" w:sz="4" w:space="0" w:color="auto"/>
            </w:tcBorders>
            <w:vAlign w:val="center"/>
            <w:hideMark/>
          </w:tcPr>
          <w:p w14:paraId="34A9495A" w14:textId="77777777" w:rsidR="00244406" w:rsidRPr="002375FB" w:rsidRDefault="00244406" w:rsidP="00244406">
            <w:pPr>
              <w:pStyle w:val="a6"/>
              <w:spacing w:before="0" w:line="240" w:lineRule="auto"/>
              <w:ind w:left="0" w:firstLine="0"/>
              <w:rPr>
                <w:rFonts w:ascii="Times New Roman"/>
                <w:szCs w:val="28"/>
              </w:rPr>
            </w:pPr>
            <w:r w:rsidRPr="002375FB">
              <w:rPr>
                <w:rFonts w:ascii="Times New Roman"/>
                <w:szCs w:val="28"/>
              </w:rPr>
              <w:t>1</w:t>
            </w:r>
            <w:r w:rsidRPr="002375FB">
              <w:rPr>
                <w:rFonts w:ascii="Times New Roman"/>
                <w:szCs w:val="28"/>
              </w:rPr>
              <w:t>式</w:t>
            </w:r>
          </w:p>
        </w:tc>
      </w:tr>
      <w:tr w:rsidR="00244406" w:rsidRPr="002375FB" w14:paraId="2A20941C" w14:textId="77777777" w:rsidTr="00244406">
        <w:trPr>
          <w:trHeight w:val="386"/>
        </w:trPr>
        <w:tc>
          <w:tcPr>
            <w:tcW w:w="851" w:type="dxa"/>
            <w:vAlign w:val="center"/>
            <w:hideMark/>
          </w:tcPr>
          <w:p w14:paraId="26ECCC74" w14:textId="4A7F60F1" w:rsidR="00244406" w:rsidRPr="002375FB" w:rsidRDefault="00244406" w:rsidP="00244406">
            <w:pPr>
              <w:pStyle w:val="a6"/>
              <w:spacing w:before="0" w:line="240" w:lineRule="auto"/>
              <w:ind w:left="0" w:firstLine="0"/>
              <w:rPr>
                <w:rFonts w:ascii="Times New Roman"/>
                <w:szCs w:val="28"/>
              </w:rPr>
            </w:pPr>
            <w:r w:rsidRPr="002375FB">
              <w:rPr>
                <w:rFonts w:ascii="Times New Roman"/>
                <w:szCs w:val="28"/>
              </w:rPr>
              <w:t>2.</w:t>
            </w:r>
          </w:p>
        </w:tc>
        <w:tc>
          <w:tcPr>
            <w:tcW w:w="7371" w:type="dxa"/>
            <w:hideMark/>
          </w:tcPr>
          <w:p w14:paraId="656C3DD4" w14:textId="1A7FCF19" w:rsidR="00244406" w:rsidRPr="002375FB" w:rsidRDefault="00244406" w:rsidP="00244406">
            <w:pPr>
              <w:pStyle w:val="a6"/>
              <w:spacing w:before="0" w:line="240" w:lineRule="auto"/>
              <w:ind w:left="0" w:firstLine="0"/>
              <w:rPr>
                <w:rFonts w:ascii="Times New Roman"/>
                <w:szCs w:val="28"/>
              </w:rPr>
            </w:pPr>
            <w:r w:rsidRPr="002375FB">
              <w:rPr>
                <w:rFonts w:ascii="Times New Roman"/>
                <w:szCs w:val="28"/>
              </w:rPr>
              <w:t>美工工程</w:t>
            </w:r>
            <w:r w:rsidRPr="002375FB">
              <w:rPr>
                <w:rFonts w:ascii="Times New Roman"/>
                <w:szCs w:val="28"/>
              </w:rPr>
              <w:t>(</w:t>
            </w:r>
            <w:r w:rsidRPr="002375FB">
              <w:rPr>
                <w:rFonts w:ascii="Times New Roman"/>
                <w:szCs w:val="28"/>
              </w:rPr>
              <w:t>大圖輸出、展位說明看板、舞台及相關包裝、指引等</w:t>
            </w:r>
            <w:r w:rsidRPr="002375FB">
              <w:rPr>
                <w:rFonts w:ascii="Times New Roman"/>
                <w:szCs w:val="28"/>
              </w:rPr>
              <w:t>)</w:t>
            </w:r>
          </w:p>
        </w:tc>
        <w:tc>
          <w:tcPr>
            <w:tcW w:w="1451" w:type="dxa"/>
            <w:vAlign w:val="center"/>
            <w:hideMark/>
          </w:tcPr>
          <w:p w14:paraId="048CD6FE" w14:textId="77777777" w:rsidR="00244406" w:rsidRPr="002375FB" w:rsidRDefault="00244406" w:rsidP="00244406">
            <w:pPr>
              <w:pStyle w:val="a6"/>
              <w:spacing w:before="0" w:line="240" w:lineRule="auto"/>
              <w:ind w:left="0" w:firstLine="0"/>
              <w:rPr>
                <w:rFonts w:ascii="Times New Roman"/>
                <w:szCs w:val="28"/>
              </w:rPr>
            </w:pPr>
            <w:r w:rsidRPr="002375FB">
              <w:rPr>
                <w:rFonts w:ascii="Times New Roman"/>
                <w:szCs w:val="28"/>
              </w:rPr>
              <w:t>1</w:t>
            </w:r>
            <w:r w:rsidRPr="002375FB">
              <w:rPr>
                <w:rFonts w:ascii="Times New Roman"/>
                <w:szCs w:val="28"/>
              </w:rPr>
              <w:t>式</w:t>
            </w:r>
          </w:p>
        </w:tc>
      </w:tr>
      <w:tr w:rsidR="00244406" w:rsidRPr="002375FB" w14:paraId="090099DB" w14:textId="77777777" w:rsidTr="00244406">
        <w:trPr>
          <w:trHeight w:val="386"/>
        </w:trPr>
        <w:tc>
          <w:tcPr>
            <w:tcW w:w="851" w:type="dxa"/>
            <w:vAlign w:val="center"/>
            <w:hideMark/>
          </w:tcPr>
          <w:p w14:paraId="3EDEB4BD" w14:textId="6798E2B9" w:rsidR="00244406" w:rsidRPr="002375FB" w:rsidRDefault="00244406" w:rsidP="00244406">
            <w:pPr>
              <w:pStyle w:val="a6"/>
              <w:spacing w:before="0" w:line="240" w:lineRule="auto"/>
              <w:ind w:left="0" w:firstLine="0"/>
              <w:rPr>
                <w:rFonts w:ascii="Times New Roman"/>
                <w:szCs w:val="28"/>
              </w:rPr>
            </w:pPr>
            <w:r w:rsidRPr="002375FB">
              <w:rPr>
                <w:rFonts w:ascii="Times New Roman"/>
                <w:szCs w:val="28"/>
              </w:rPr>
              <w:t>3.</w:t>
            </w:r>
          </w:p>
        </w:tc>
        <w:tc>
          <w:tcPr>
            <w:tcW w:w="7371" w:type="dxa"/>
            <w:hideMark/>
          </w:tcPr>
          <w:p w14:paraId="00C883D7" w14:textId="77777777" w:rsidR="00244406" w:rsidRPr="002375FB" w:rsidRDefault="00244406" w:rsidP="00244406">
            <w:pPr>
              <w:pStyle w:val="a6"/>
              <w:spacing w:before="0" w:line="240" w:lineRule="auto"/>
              <w:ind w:left="0" w:firstLine="0"/>
              <w:rPr>
                <w:rFonts w:ascii="Times New Roman"/>
                <w:szCs w:val="28"/>
              </w:rPr>
            </w:pPr>
            <w:r w:rsidRPr="002375FB">
              <w:rPr>
                <w:rFonts w:ascii="Times New Roman"/>
                <w:szCs w:val="28"/>
              </w:rPr>
              <w:t>電力工程</w:t>
            </w:r>
            <w:r w:rsidRPr="002375FB">
              <w:rPr>
                <w:rFonts w:ascii="Times New Roman"/>
                <w:szCs w:val="28"/>
              </w:rPr>
              <w:t>(</w:t>
            </w:r>
            <w:r w:rsidRPr="002375FB">
              <w:rPr>
                <w:rFonts w:ascii="Times New Roman"/>
                <w:szCs w:val="28"/>
              </w:rPr>
              <w:t>配線工程、全區崁燈、全區插座</w:t>
            </w:r>
            <w:r w:rsidRPr="002375FB">
              <w:rPr>
                <w:rFonts w:ascii="Times New Roman"/>
                <w:szCs w:val="28"/>
              </w:rPr>
              <w:t>)</w:t>
            </w:r>
          </w:p>
        </w:tc>
        <w:tc>
          <w:tcPr>
            <w:tcW w:w="1451" w:type="dxa"/>
            <w:vAlign w:val="center"/>
            <w:hideMark/>
          </w:tcPr>
          <w:p w14:paraId="27768608" w14:textId="77777777" w:rsidR="00244406" w:rsidRPr="002375FB" w:rsidRDefault="00244406" w:rsidP="00244406">
            <w:pPr>
              <w:pStyle w:val="a6"/>
              <w:spacing w:before="0" w:line="240" w:lineRule="auto"/>
              <w:ind w:left="0" w:firstLine="0"/>
              <w:rPr>
                <w:rFonts w:ascii="Times New Roman"/>
                <w:szCs w:val="28"/>
              </w:rPr>
            </w:pPr>
            <w:r w:rsidRPr="002375FB">
              <w:rPr>
                <w:rFonts w:ascii="Times New Roman"/>
                <w:szCs w:val="28"/>
              </w:rPr>
              <w:t>1</w:t>
            </w:r>
            <w:r w:rsidRPr="002375FB">
              <w:rPr>
                <w:rFonts w:ascii="Times New Roman"/>
                <w:szCs w:val="28"/>
              </w:rPr>
              <w:t>式</w:t>
            </w:r>
          </w:p>
        </w:tc>
      </w:tr>
      <w:tr w:rsidR="00244406" w:rsidRPr="002375FB" w14:paraId="40E1D1B4" w14:textId="77777777" w:rsidTr="00244406">
        <w:trPr>
          <w:trHeight w:val="386"/>
        </w:trPr>
        <w:tc>
          <w:tcPr>
            <w:tcW w:w="851" w:type="dxa"/>
            <w:vAlign w:val="center"/>
            <w:hideMark/>
          </w:tcPr>
          <w:p w14:paraId="771B2755" w14:textId="584CB44C" w:rsidR="00244406" w:rsidRPr="002375FB" w:rsidRDefault="00244406" w:rsidP="00244406">
            <w:pPr>
              <w:pStyle w:val="a6"/>
              <w:spacing w:before="0" w:line="240" w:lineRule="auto"/>
              <w:ind w:left="0" w:firstLine="0"/>
              <w:rPr>
                <w:rFonts w:ascii="Times New Roman"/>
                <w:szCs w:val="28"/>
              </w:rPr>
            </w:pPr>
            <w:r w:rsidRPr="002375FB">
              <w:rPr>
                <w:rFonts w:ascii="Times New Roman"/>
                <w:szCs w:val="28"/>
              </w:rPr>
              <w:t>4.</w:t>
            </w:r>
          </w:p>
        </w:tc>
        <w:tc>
          <w:tcPr>
            <w:tcW w:w="7371" w:type="dxa"/>
            <w:hideMark/>
          </w:tcPr>
          <w:p w14:paraId="67C0D5FC" w14:textId="77777777" w:rsidR="00244406" w:rsidRPr="002375FB" w:rsidRDefault="00244406" w:rsidP="00244406">
            <w:pPr>
              <w:pStyle w:val="a6"/>
              <w:spacing w:before="0" w:line="240" w:lineRule="auto"/>
              <w:ind w:left="0" w:firstLine="0"/>
              <w:rPr>
                <w:rFonts w:ascii="Times New Roman"/>
                <w:szCs w:val="28"/>
              </w:rPr>
            </w:pPr>
            <w:r w:rsidRPr="002375FB">
              <w:rPr>
                <w:rFonts w:ascii="Times New Roman"/>
                <w:szCs w:val="28"/>
              </w:rPr>
              <w:t>視訊工程</w:t>
            </w:r>
            <w:r w:rsidRPr="002375FB">
              <w:rPr>
                <w:rFonts w:ascii="Times New Roman"/>
                <w:szCs w:val="28"/>
              </w:rPr>
              <w:t>(</w:t>
            </w:r>
            <w:r w:rsidRPr="002375FB">
              <w:rPr>
                <w:rFonts w:ascii="Times New Roman"/>
                <w:szCs w:val="28"/>
              </w:rPr>
              <w:t>形象展示區螢幕播放設備視規劃、燈光音響播放設備</w:t>
            </w:r>
            <w:r w:rsidRPr="002375FB">
              <w:rPr>
                <w:rFonts w:ascii="Times New Roman"/>
                <w:szCs w:val="28"/>
              </w:rPr>
              <w:t>)</w:t>
            </w:r>
          </w:p>
        </w:tc>
        <w:tc>
          <w:tcPr>
            <w:tcW w:w="1451" w:type="dxa"/>
            <w:vAlign w:val="center"/>
            <w:hideMark/>
          </w:tcPr>
          <w:p w14:paraId="6BDE0E91" w14:textId="77777777" w:rsidR="00244406" w:rsidRPr="002375FB" w:rsidRDefault="00244406" w:rsidP="00244406">
            <w:pPr>
              <w:pStyle w:val="a6"/>
              <w:spacing w:before="0" w:line="240" w:lineRule="auto"/>
              <w:ind w:left="0" w:firstLine="0"/>
              <w:rPr>
                <w:rFonts w:ascii="Times New Roman"/>
                <w:szCs w:val="28"/>
              </w:rPr>
            </w:pPr>
            <w:r w:rsidRPr="002375FB">
              <w:rPr>
                <w:rFonts w:ascii="Times New Roman"/>
                <w:szCs w:val="28"/>
              </w:rPr>
              <w:t>1</w:t>
            </w:r>
            <w:r w:rsidRPr="002375FB">
              <w:rPr>
                <w:rFonts w:ascii="Times New Roman"/>
                <w:szCs w:val="28"/>
              </w:rPr>
              <w:t>式</w:t>
            </w:r>
          </w:p>
        </w:tc>
      </w:tr>
      <w:tr w:rsidR="00B14FD9" w:rsidRPr="002375FB" w14:paraId="03399E3F" w14:textId="77777777" w:rsidTr="00244406">
        <w:trPr>
          <w:trHeight w:val="386"/>
        </w:trPr>
        <w:tc>
          <w:tcPr>
            <w:tcW w:w="9673" w:type="dxa"/>
            <w:gridSpan w:val="3"/>
            <w:vAlign w:val="center"/>
          </w:tcPr>
          <w:p w14:paraId="27C31CEE" w14:textId="0EE80804" w:rsidR="00B14FD9" w:rsidRPr="002375FB" w:rsidRDefault="00B14FD9" w:rsidP="005A24E3">
            <w:pPr>
              <w:pStyle w:val="a6"/>
              <w:spacing w:before="0" w:line="240" w:lineRule="auto"/>
              <w:ind w:left="0" w:firstLine="0"/>
              <w:rPr>
                <w:rFonts w:ascii="Times New Roman"/>
                <w:szCs w:val="28"/>
              </w:rPr>
            </w:pPr>
            <w:r w:rsidRPr="002375FB">
              <w:rPr>
                <w:rFonts w:ascii="Times New Roman"/>
                <w:szCs w:val="28"/>
              </w:rPr>
              <w:t>註：需協助參展業者之生財器具之租賃協助。</w:t>
            </w:r>
          </w:p>
        </w:tc>
      </w:tr>
    </w:tbl>
    <w:p w14:paraId="3236B823" w14:textId="21F4D2FA" w:rsidR="00BB0E04" w:rsidRPr="002375FB" w:rsidRDefault="00BB0E04" w:rsidP="005476E4">
      <w:pPr>
        <w:pStyle w:val="a7"/>
        <w:spacing w:line="500" w:lineRule="exact"/>
        <w:ind w:leftChars="0" w:left="0" w:firstLineChars="0" w:firstLine="142"/>
        <w:rPr>
          <w:rFonts w:ascii="Times New Roman"/>
          <w:bCs/>
          <w:szCs w:val="24"/>
        </w:rPr>
      </w:pPr>
      <w:r w:rsidRPr="002375FB">
        <w:rPr>
          <w:rFonts w:ascii="Times New Roman"/>
          <w:bCs/>
          <w:szCs w:val="24"/>
        </w:rPr>
        <w:t>相關施工項目除</w:t>
      </w:r>
      <w:r w:rsidR="00F35B76" w:rsidRPr="002375FB">
        <w:rPr>
          <w:rFonts w:ascii="Times New Roman"/>
          <w:bCs/>
          <w:szCs w:val="24"/>
        </w:rPr>
        <w:t>上</w:t>
      </w:r>
      <w:r w:rsidRPr="002375FB">
        <w:rPr>
          <w:rFonts w:ascii="Times New Roman"/>
          <w:bCs/>
          <w:szCs w:val="24"/>
        </w:rPr>
        <w:t>列項目外，</w:t>
      </w:r>
      <w:r w:rsidR="00F35B76" w:rsidRPr="002375FB">
        <w:rPr>
          <w:rFonts w:ascii="Times New Roman"/>
          <w:bCs/>
          <w:szCs w:val="24"/>
        </w:rPr>
        <w:t>須</w:t>
      </w:r>
      <w:r w:rsidRPr="002375FB">
        <w:rPr>
          <w:rFonts w:ascii="Times New Roman"/>
          <w:bCs/>
          <w:szCs w:val="24"/>
        </w:rPr>
        <w:t>提供工程施工圖及電源配置圖</w:t>
      </w:r>
      <w:r w:rsidR="00F35B76" w:rsidRPr="002375FB">
        <w:rPr>
          <w:rFonts w:ascii="Times New Roman"/>
          <w:bCs/>
          <w:szCs w:val="24"/>
        </w:rPr>
        <w:t>，另外注意：</w:t>
      </w:r>
    </w:p>
    <w:p w14:paraId="7842F712" w14:textId="7D36729C" w:rsidR="00BB0E04" w:rsidRPr="002375FB" w:rsidRDefault="00BB0E04" w:rsidP="005476E4">
      <w:pPr>
        <w:pStyle w:val="a7"/>
        <w:numPr>
          <w:ilvl w:val="0"/>
          <w:numId w:val="34"/>
        </w:numPr>
        <w:spacing w:line="500" w:lineRule="exact"/>
        <w:ind w:leftChars="0" w:left="851" w:firstLineChars="0" w:hanging="425"/>
        <w:rPr>
          <w:rFonts w:ascii="Times New Roman"/>
          <w:bCs/>
        </w:rPr>
      </w:pPr>
      <w:r w:rsidRPr="002375FB">
        <w:rPr>
          <w:rFonts w:ascii="Times New Roman"/>
          <w:bCs/>
        </w:rPr>
        <w:t>場地清潔及使用後復原，需負責工程垃圾處理，以及進場地坪基本保</w:t>
      </w:r>
      <w:r w:rsidR="00651A08" w:rsidRPr="002375FB">
        <w:rPr>
          <w:rFonts w:ascii="Times New Roman"/>
          <w:bCs/>
        </w:rPr>
        <w:t>護</w:t>
      </w:r>
      <w:r w:rsidRPr="002375FB">
        <w:rPr>
          <w:rFonts w:ascii="Times New Roman"/>
          <w:bCs/>
        </w:rPr>
        <w:t>膜等。</w:t>
      </w:r>
    </w:p>
    <w:p w14:paraId="3C0D5E02" w14:textId="5C0E3C21" w:rsidR="00BB0E04" w:rsidRPr="002375FB" w:rsidRDefault="00BB0E04" w:rsidP="005476E4">
      <w:pPr>
        <w:pStyle w:val="a7"/>
        <w:numPr>
          <w:ilvl w:val="0"/>
          <w:numId w:val="34"/>
        </w:numPr>
        <w:spacing w:line="500" w:lineRule="exact"/>
        <w:ind w:leftChars="0" w:left="851" w:firstLineChars="0" w:hanging="425"/>
        <w:rPr>
          <w:rFonts w:ascii="Times New Roman"/>
          <w:bCs/>
        </w:rPr>
      </w:pPr>
      <w:r w:rsidRPr="002375FB">
        <w:rPr>
          <w:rFonts w:ascii="Times New Roman"/>
          <w:bCs/>
        </w:rPr>
        <w:t>技術維運人力支援。</w:t>
      </w:r>
    </w:p>
    <w:p w14:paraId="67DC3EED" w14:textId="6B3B555B" w:rsidR="00BB0E04" w:rsidRPr="002375FB" w:rsidRDefault="00BB0E04" w:rsidP="005476E4">
      <w:pPr>
        <w:pStyle w:val="a7"/>
        <w:numPr>
          <w:ilvl w:val="0"/>
          <w:numId w:val="34"/>
        </w:numPr>
        <w:spacing w:line="500" w:lineRule="exact"/>
        <w:ind w:leftChars="0" w:left="851" w:firstLineChars="0" w:hanging="425"/>
        <w:rPr>
          <w:rFonts w:ascii="Times New Roman"/>
          <w:bCs/>
        </w:rPr>
      </w:pPr>
      <w:r w:rsidRPr="002375FB">
        <w:rPr>
          <w:rFonts w:ascii="Times New Roman"/>
          <w:bCs/>
        </w:rPr>
        <w:t>現場特殊或臨時之配合及架設（指引、導引地毯、桌椅等）支應。</w:t>
      </w:r>
    </w:p>
    <w:p w14:paraId="0766FFE4" w14:textId="0DBE4E9F" w:rsidR="00BB0E04" w:rsidRPr="002375FB" w:rsidRDefault="00BB0E04" w:rsidP="005476E4">
      <w:pPr>
        <w:pStyle w:val="a7"/>
        <w:numPr>
          <w:ilvl w:val="0"/>
          <w:numId w:val="34"/>
        </w:numPr>
        <w:spacing w:line="500" w:lineRule="exact"/>
        <w:ind w:leftChars="0" w:left="851" w:firstLineChars="0" w:hanging="425"/>
        <w:rPr>
          <w:rFonts w:ascii="Times New Roman"/>
          <w:bCs/>
          <w:szCs w:val="24"/>
        </w:rPr>
      </w:pPr>
      <w:r w:rsidRPr="002375FB">
        <w:rPr>
          <w:rFonts w:ascii="Times New Roman"/>
          <w:bCs/>
        </w:rPr>
        <w:t>參展業者相關設備、水電、輸出內容、品項、價目、器材租借等相關事項確認及進退場協助事宜。</w:t>
      </w:r>
    </w:p>
    <w:p w14:paraId="61B96139" w14:textId="29C932E7" w:rsidR="00642F28" w:rsidRPr="002375FB" w:rsidRDefault="00642F28" w:rsidP="00A9558F">
      <w:pPr>
        <w:numPr>
          <w:ilvl w:val="0"/>
          <w:numId w:val="48"/>
        </w:numPr>
        <w:adjustRightInd w:val="0"/>
        <w:snapToGrid w:val="0"/>
        <w:spacing w:beforeLines="50" w:before="180" w:line="360" w:lineRule="auto"/>
        <w:ind w:left="567" w:hanging="425"/>
        <w:jc w:val="both"/>
        <w:rPr>
          <w:rFonts w:eastAsia="標楷體"/>
          <w:bCs/>
          <w:szCs w:val="24"/>
        </w:rPr>
      </w:pPr>
      <w:r w:rsidRPr="002375FB">
        <w:rPr>
          <w:rFonts w:eastAsia="標楷體"/>
          <w:bCs/>
          <w:szCs w:val="24"/>
        </w:rPr>
        <w:t>整體活動</w:t>
      </w:r>
      <w:r w:rsidRPr="002375FB">
        <w:rPr>
          <w:rFonts w:eastAsia="標楷體"/>
          <w:bCs/>
        </w:rPr>
        <w:t>執行</w:t>
      </w:r>
      <w:r w:rsidRPr="002375FB">
        <w:rPr>
          <w:rFonts w:eastAsia="標楷體"/>
          <w:bCs/>
          <w:szCs w:val="24"/>
        </w:rPr>
        <w:t>與專案管理需求</w:t>
      </w:r>
    </w:p>
    <w:p w14:paraId="088DFD88" w14:textId="72E2193B" w:rsidR="00BB0E04" w:rsidRPr="002375FB" w:rsidRDefault="00642F28" w:rsidP="00642F28">
      <w:pPr>
        <w:pStyle w:val="a7"/>
        <w:numPr>
          <w:ilvl w:val="1"/>
          <w:numId w:val="35"/>
        </w:numPr>
        <w:spacing w:line="500" w:lineRule="exact"/>
        <w:ind w:leftChars="0" w:left="851" w:firstLineChars="0" w:hanging="425"/>
        <w:rPr>
          <w:rFonts w:ascii="Times New Roman"/>
          <w:bCs/>
          <w:szCs w:val="24"/>
        </w:rPr>
      </w:pPr>
      <w:r w:rsidRPr="002375FB">
        <w:rPr>
          <w:rFonts w:ascii="Times New Roman"/>
          <w:bCs/>
          <w:szCs w:val="24"/>
        </w:rPr>
        <w:t>經費涵蓋範圍：廠商之報價應包含人事費、業務費、旅運費、管理費等基本項目，並須一併涵蓋下列專案執行衍生之各項費用：</w:t>
      </w:r>
    </w:p>
    <w:p w14:paraId="4A440AEB" w14:textId="3368FE8C" w:rsidR="00BB0E04" w:rsidRPr="002375FB" w:rsidRDefault="00BB0E04" w:rsidP="00B56580">
      <w:pPr>
        <w:pStyle w:val="a7"/>
        <w:numPr>
          <w:ilvl w:val="2"/>
          <w:numId w:val="37"/>
        </w:numPr>
        <w:spacing w:line="500" w:lineRule="exact"/>
        <w:ind w:leftChars="355" w:left="1560" w:hangingChars="295" w:hanging="708"/>
        <w:rPr>
          <w:rFonts w:ascii="Times New Roman"/>
          <w:bCs/>
        </w:rPr>
      </w:pPr>
      <w:r w:rsidRPr="002375FB">
        <w:rPr>
          <w:rFonts w:ascii="Times New Roman"/>
          <w:bCs/>
        </w:rPr>
        <w:t>支應執行展覽與進退場所需各項費用：包含水電（含部份場地需使用發電機）、清潔（製作物之垃圾處理、展前清潔）、全程工程材料進場搬運費用、消防、廣播及大會舞台活動區、互動體驗之施作、粉刷（相關佈展物件需以預作式處理，現場僅可作組合及修補之施作）、燈具租用、配管及規費等項目；場地必須</w:t>
      </w:r>
      <w:r w:rsidR="007D485F" w:rsidRPr="002375FB">
        <w:rPr>
          <w:rFonts w:ascii="Times New Roman"/>
          <w:bCs/>
        </w:rPr>
        <w:t>使</w:t>
      </w:r>
      <w:r w:rsidRPr="002375FB">
        <w:rPr>
          <w:rFonts w:ascii="Times New Roman"/>
          <w:bCs/>
        </w:rPr>
        <w:t>用本中心指定地點。</w:t>
      </w:r>
    </w:p>
    <w:p w14:paraId="2F63C246" w14:textId="46EEB3D4" w:rsidR="00BB0E04" w:rsidRPr="002375FB" w:rsidRDefault="00BB0E04" w:rsidP="00B56580">
      <w:pPr>
        <w:pStyle w:val="a7"/>
        <w:numPr>
          <w:ilvl w:val="2"/>
          <w:numId w:val="37"/>
        </w:numPr>
        <w:spacing w:line="500" w:lineRule="exact"/>
        <w:ind w:leftChars="355" w:left="1560" w:hangingChars="295" w:hanging="708"/>
        <w:rPr>
          <w:rFonts w:ascii="Times New Roman"/>
          <w:bCs/>
        </w:rPr>
      </w:pPr>
      <w:r w:rsidRPr="002375FB">
        <w:rPr>
          <w:rFonts w:ascii="Times New Roman"/>
          <w:bCs/>
        </w:rPr>
        <w:t>支應活動公共費用：包括公共意外險、活動技術人員、現場服務協助人員等。</w:t>
      </w:r>
    </w:p>
    <w:p w14:paraId="2120B64C" w14:textId="7F544C1F" w:rsidR="00BB0E04" w:rsidRPr="002375FB" w:rsidRDefault="00BB0E04" w:rsidP="00B56580">
      <w:pPr>
        <w:pStyle w:val="a7"/>
        <w:numPr>
          <w:ilvl w:val="2"/>
          <w:numId w:val="37"/>
        </w:numPr>
        <w:spacing w:line="500" w:lineRule="exact"/>
        <w:ind w:leftChars="355" w:left="1560" w:hangingChars="295" w:hanging="708"/>
        <w:rPr>
          <w:rFonts w:ascii="Times New Roman"/>
          <w:bCs/>
        </w:rPr>
      </w:pPr>
      <w:r w:rsidRPr="002375FB">
        <w:rPr>
          <w:rFonts w:ascii="Times New Roman"/>
          <w:bCs/>
        </w:rPr>
        <w:t>增加費用：原則不得增加費用，若有特殊狀況需臨時及調整或增添之工作、設</w:t>
      </w:r>
      <w:r w:rsidRPr="002375FB">
        <w:rPr>
          <w:rFonts w:ascii="Times New Roman"/>
          <w:bCs/>
        </w:rPr>
        <w:lastRenderedPageBreak/>
        <w:t>備而產生之經費，需自行吸收，除非有變更展出物件或面積增加</w:t>
      </w:r>
      <w:r w:rsidRPr="002375FB">
        <w:rPr>
          <w:rFonts w:ascii="Times New Roman"/>
          <w:bCs/>
        </w:rPr>
        <w:t>10%</w:t>
      </w:r>
      <w:r w:rsidRPr="002375FB">
        <w:rPr>
          <w:rFonts w:ascii="Times New Roman"/>
          <w:bCs/>
        </w:rPr>
        <w:t>以上之</w:t>
      </w:r>
      <w:r w:rsidR="00CD23FF" w:rsidRPr="002375FB">
        <w:rPr>
          <w:rFonts w:ascii="Times New Roman"/>
          <w:bCs/>
        </w:rPr>
        <w:t>事</w:t>
      </w:r>
      <w:r w:rsidRPr="002375FB">
        <w:rPr>
          <w:rFonts w:ascii="Times New Roman"/>
          <w:bCs/>
        </w:rPr>
        <w:t>實，需事先提示及經主辦人員確認方可提出，主辦單位將依採購程序規定處理。</w:t>
      </w:r>
    </w:p>
    <w:p w14:paraId="7EFE444B" w14:textId="75FDB745" w:rsidR="00BB0E04" w:rsidRPr="002375FB" w:rsidRDefault="00BB0E04" w:rsidP="00B56580">
      <w:pPr>
        <w:pStyle w:val="a7"/>
        <w:numPr>
          <w:ilvl w:val="2"/>
          <w:numId w:val="37"/>
        </w:numPr>
        <w:spacing w:line="500" w:lineRule="exact"/>
        <w:ind w:leftChars="355" w:left="1560" w:hangingChars="295" w:hanging="708"/>
        <w:rPr>
          <w:rFonts w:ascii="Times New Roman"/>
          <w:bCs/>
        </w:rPr>
      </w:pPr>
      <w:r w:rsidRPr="002375FB">
        <w:rPr>
          <w:rFonts w:ascii="Times New Roman"/>
          <w:bCs/>
        </w:rPr>
        <w:t>若表列展品或簽訂</w:t>
      </w:r>
      <w:r w:rsidR="00CD23FF" w:rsidRPr="002375FB">
        <w:rPr>
          <w:rFonts w:ascii="Times New Roman"/>
          <w:bCs/>
        </w:rPr>
        <w:t>之</w:t>
      </w:r>
      <w:r w:rsidRPr="002375FB">
        <w:rPr>
          <w:rFonts w:ascii="Times New Roman"/>
          <w:bCs/>
        </w:rPr>
        <w:t>執行規劃有未執行或使用之情事，依其占比扣除費用。</w:t>
      </w:r>
    </w:p>
    <w:p w14:paraId="7B8EE468" w14:textId="75DDE1C7" w:rsidR="00BB0E04" w:rsidRPr="002375FB" w:rsidRDefault="00BB0E04" w:rsidP="00B64C1D">
      <w:pPr>
        <w:pStyle w:val="a7"/>
        <w:numPr>
          <w:ilvl w:val="1"/>
          <w:numId w:val="35"/>
        </w:numPr>
        <w:spacing w:line="500" w:lineRule="exact"/>
        <w:ind w:leftChars="0" w:left="851" w:firstLineChars="0" w:hanging="425"/>
        <w:rPr>
          <w:rFonts w:ascii="Times New Roman"/>
          <w:bCs/>
          <w:szCs w:val="24"/>
        </w:rPr>
      </w:pPr>
      <w:r w:rsidRPr="002375FB">
        <w:rPr>
          <w:rFonts w:ascii="Times New Roman"/>
          <w:bCs/>
          <w:szCs w:val="24"/>
        </w:rPr>
        <w:t>財會作業：</w:t>
      </w:r>
      <w:r w:rsidR="00AA5144" w:rsidRPr="002375FB">
        <w:rPr>
          <w:rFonts w:ascii="Times New Roman"/>
          <w:bCs/>
          <w:szCs w:val="24"/>
        </w:rPr>
        <w:t>得標廠商應依相關稅法及會計規定，妥善辦理本計畫之財務與帳務處理，並須提供合法之統一發票或收據，以配合本中心辦理經費請款與核銷作業。</w:t>
      </w:r>
    </w:p>
    <w:p w14:paraId="33DD7107" w14:textId="498E3529" w:rsidR="00BB0E04" w:rsidRPr="002375FB" w:rsidRDefault="00BB0E04" w:rsidP="00B64C1D">
      <w:pPr>
        <w:pStyle w:val="a7"/>
        <w:numPr>
          <w:ilvl w:val="1"/>
          <w:numId w:val="35"/>
        </w:numPr>
        <w:spacing w:line="500" w:lineRule="exact"/>
        <w:ind w:leftChars="0" w:left="851" w:firstLineChars="0" w:hanging="425"/>
        <w:rPr>
          <w:rFonts w:ascii="Times New Roman"/>
          <w:bCs/>
          <w:szCs w:val="24"/>
        </w:rPr>
      </w:pPr>
      <w:r w:rsidRPr="002375FB">
        <w:rPr>
          <w:rFonts w:ascii="Times New Roman"/>
          <w:bCs/>
          <w:szCs w:val="24"/>
        </w:rPr>
        <w:t>人員配置</w:t>
      </w:r>
      <w:r w:rsidR="00642F28" w:rsidRPr="002375FB">
        <w:rPr>
          <w:rFonts w:ascii="Times New Roman"/>
          <w:bCs/>
          <w:szCs w:val="24"/>
        </w:rPr>
        <w:t>：</w:t>
      </w:r>
      <w:r w:rsidRPr="002375FB">
        <w:rPr>
          <w:rFonts w:ascii="Times New Roman"/>
          <w:bCs/>
          <w:szCs w:val="24"/>
        </w:rPr>
        <w:t>活動期間現場應配置各式工作人員</w:t>
      </w:r>
      <w:r w:rsidRPr="002375FB">
        <w:rPr>
          <w:rFonts w:ascii="Times New Roman"/>
          <w:bCs/>
          <w:szCs w:val="24"/>
        </w:rPr>
        <w:t>(</w:t>
      </w:r>
      <w:r w:rsidRPr="002375FB">
        <w:rPr>
          <w:rFonts w:ascii="Times New Roman"/>
          <w:bCs/>
          <w:szCs w:val="24"/>
        </w:rPr>
        <w:t>包含電力、設備維護、清潔等</w:t>
      </w:r>
      <w:r w:rsidRPr="002375FB">
        <w:rPr>
          <w:rFonts w:ascii="Times New Roman"/>
          <w:bCs/>
          <w:szCs w:val="24"/>
        </w:rPr>
        <w:t>)</w:t>
      </w:r>
      <w:r w:rsidRPr="002375FB">
        <w:rPr>
          <w:rFonts w:ascii="Times New Roman"/>
          <w:bCs/>
          <w:szCs w:val="24"/>
        </w:rPr>
        <w:t>，且需協助參展廠商進場現場支援與服務、互動設備技術維護及操作人員，各類服務技術維護及操作名單與人數需提報本中心同意後執行。</w:t>
      </w:r>
    </w:p>
    <w:p w14:paraId="5145EE23" w14:textId="05438DB5" w:rsidR="00BB0E04" w:rsidRPr="002375FB" w:rsidRDefault="00BB0E04" w:rsidP="00B64C1D">
      <w:pPr>
        <w:pStyle w:val="a7"/>
        <w:numPr>
          <w:ilvl w:val="1"/>
          <w:numId w:val="35"/>
        </w:numPr>
        <w:spacing w:line="500" w:lineRule="exact"/>
        <w:ind w:leftChars="0" w:left="851" w:firstLineChars="0" w:hanging="425"/>
        <w:rPr>
          <w:rFonts w:ascii="Times New Roman"/>
          <w:bCs/>
          <w:szCs w:val="24"/>
        </w:rPr>
      </w:pPr>
      <w:r w:rsidRPr="002375FB">
        <w:rPr>
          <w:rFonts w:ascii="Times New Roman"/>
          <w:bCs/>
          <w:szCs w:val="24"/>
        </w:rPr>
        <w:t>消防管理：廠商應辦理活動期間參觀民眾的安全維護與保險事宜，並加強展覽（品）安全措施，活動之整體相關保險事宜及活動整體相關消防事宜配合（依現地合宜處理）。</w:t>
      </w:r>
    </w:p>
    <w:p w14:paraId="02CD9155" w14:textId="409FA860" w:rsidR="00BB0E04" w:rsidRPr="002375FB" w:rsidRDefault="00BB0E04" w:rsidP="00B64C1D">
      <w:pPr>
        <w:pStyle w:val="a7"/>
        <w:numPr>
          <w:ilvl w:val="1"/>
          <w:numId w:val="35"/>
        </w:numPr>
        <w:spacing w:line="500" w:lineRule="exact"/>
        <w:ind w:leftChars="0" w:left="851" w:firstLineChars="0" w:hanging="425"/>
        <w:rPr>
          <w:rFonts w:ascii="Times New Roman"/>
          <w:bCs/>
          <w:szCs w:val="24"/>
        </w:rPr>
      </w:pPr>
      <w:r w:rsidRPr="002375FB">
        <w:rPr>
          <w:rFonts w:ascii="Times New Roman"/>
          <w:bCs/>
          <w:szCs w:val="24"/>
        </w:rPr>
        <w:t>專案報告及協調會議：配合推動小組及工作小組會議，得標廠商得依實際狀況進行專案報告，需製作執行狀況簡報。於展覽活動展開前，得標廠商得依時程召開相關協調</w:t>
      </w:r>
      <w:r w:rsidR="00642F28" w:rsidRPr="002375FB">
        <w:rPr>
          <w:rFonts w:ascii="Times New Roman"/>
          <w:bCs/>
          <w:szCs w:val="24"/>
        </w:rPr>
        <w:t>溝</w:t>
      </w:r>
      <w:r w:rsidRPr="002375FB">
        <w:rPr>
          <w:rFonts w:ascii="Times New Roman"/>
          <w:bCs/>
          <w:szCs w:val="24"/>
        </w:rPr>
        <w:t>通會議。</w:t>
      </w:r>
    </w:p>
    <w:p w14:paraId="234D0A7A" w14:textId="3D3AF9DC" w:rsidR="00BB0E04" w:rsidRPr="002375FB" w:rsidRDefault="00BB0E04" w:rsidP="00B64C1D">
      <w:pPr>
        <w:pStyle w:val="a7"/>
        <w:numPr>
          <w:ilvl w:val="1"/>
          <w:numId w:val="35"/>
        </w:numPr>
        <w:spacing w:line="500" w:lineRule="exact"/>
        <w:ind w:leftChars="0" w:left="851" w:firstLineChars="0" w:hanging="425"/>
        <w:rPr>
          <w:rFonts w:ascii="Times New Roman"/>
          <w:bCs/>
          <w:szCs w:val="28"/>
        </w:rPr>
      </w:pPr>
      <w:r w:rsidRPr="002375FB">
        <w:rPr>
          <w:rFonts w:ascii="Times New Roman"/>
          <w:bCs/>
          <w:szCs w:val="24"/>
        </w:rPr>
        <w:t>其他：以上活動規劃與內容僅為本中心研擬提案，廠商應可依自行之現地調查、參考活動理念及經費額度等條件，另再研提符合計畫目的之最佳創意構想及規劃。</w:t>
      </w:r>
      <w:r w:rsidR="00786894" w:rsidRPr="002375FB">
        <w:rPr>
          <w:rFonts w:ascii="Times New Roman"/>
          <w:bCs/>
          <w:szCs w:val="24"/>
        </w:rPr>
        <w:t>相關規劃須於得標後，經本中心同意</w:t>
      </w:r>
      <w:r w:rsidR="00642F28" w:rsidRPr="002375FB">
        <w:rPr>
          <w:rFonts w:ascii="Times New Roman"/>
          <w:bCs/>
          <w:szCs w:val="24"/>
        </w:rPr>
        <w:t>始</w:t>
      </w:r>
      <w:r w:rsidR="00786894" w:rsidRPr="002375FB">
        <w:rPr>
          <w:rFonts w:ascii="Times New Roman"/>
          <w:bCs/>
          <w:szCs w:val="24"/>
        </w:rPr>
        <w:t>得執行。</w:t>
      </w:r>
    </w:p>
    <w:p w14:paraId="2D0CBDB1" w14:textId="4A1EFF65" w:rsidR="000F6D78" w:rsidRPr="002375FB" w:rsidRDefault="00F57D01" w:rsidP="00ED5FDF">
      <w:pPr>
        <w:pStyle w:val="aa"/>
        <w:numPr>
          <w:ilvl w:val="0"/>
          <w:numId w:val="39"/>
        </w:numPr>
        <w:spacing w:beforeLines="50" w:before="180" w:afterLines="50" w:after="180"/>
        <w:rPr>
          <w:rFonts w:ascii="Times New Roman"/>
          <w:b/>
          <w:szCs w:val="28"/>
        </w:rPr>
      </w:pPr>
      <w:r w:rsidRPr="002375FB">
        <w:rPr>
          <w:rFonts w:ascii="Times New Roman"/>
          <w:b/>
          <w:szCs w:val="28"/>
        </w:rPr>
        <w:t>投標廠商應</w:t>
      </w:r>
      <w:r w:rsidRPr="002375FB">
        <w:rPr>
          <w:rFonts w:ascii="Times New Roman"/>
          <w:b/>
          <w:bCs/>
          <w:szCs w:val="28"/>
        </w:rPr>
        <w:t>注意事項</w:t>
      </w:r>
    </w:p>
    <w:p w14:paraId="5CD60B16" w14:textId="6853074D" w:rsidR="000F6D78" w:rsidRPr="002375FB" w:rsidRDefault="00F57D01" w:rsidP="005476E4">
      <w:pPr>
        <w:numPr>
          <w:ilvl w:val="0"/>
          <w:numId w:val="49"/>
        </w:numPr>
        <w:adjustRightInd w:val="0"/>
        <w:snapToGrid w:val="0"/>
        <w:spacing w:line="360" w:lineRule="auto"/>
        <w:ind w:left="567" w:hanging="425"/>
        <w:jc w:val="both"/>
        <w:rPr>
          <w:rFonts w:eastAsia="標楷體"/>
          <w:szCs w:val="28"/>
        </w:rPr>
      </w:pPr>
      <w:r w:rsidRPr="002375FB">
        <w:rPr>
          <w:rFonts w:eastAsia="標楷體"/>
          <w:szCs w:val="28"/>
        </w:rPr>
        <w:t>本案預計政府經費新台幣：</w:t>
      </w:r>
      <w:r w:rsidR="00877371" w:rsidRPr="000D6E22">
        <w:rPr>
          <w:rFonts w:eastAsia="標楷體"/>
          <w:color w:val="0000FF"/>
          <w:szCs w:val="28"/>
        </w:rPr>
        <w:t>1</w:t>
      </w:r>
      <w:r w:rsidR="00ED7AA1" w:rsidRPr="000D6E22">
        <w:rPr>
          <w:rFonts w:eastAsia="標楷體" w:hint="eastAsia"/>
          <w:color w:val="0000FF"/>
          <w:szCs w:val="28"/>
        </w:rPr>
        <w:t>2</w:t>
      </w:r>
      <w:r w:rsidR="00877371" w:rsidRPr="000D6E22">
        <w:rPr>
          <w:rFonts w:eastAsia="標楷體"/>
          <w:color w:val="0000FF"/>
          <w:szCs w:val="28"/>
        </w:rPr>
        <w:t>,000,000</w:t>
      </w:r>
      <w:r w:rsidR="00877371" w:rsidRPr="002375FB">
        <w:rPr>
          <w:rFonts w:eastAsia="標楷體"/>
          <w:szCs w:val="28"/>
        </w:rPr>
        <w:t>元整（</w:t>
      </w:r>
      <w:r w:rsidR="00EC3D7E" w:rsidRPr="00EC3D7E">
        <w:rPr>
          <w:rFonts w:eastAsia="標楷體" w:hint="eastAsia"/>
          <w:color w:val="0000FF"/>
          <w:szCs w:val="28"/>
        </w:rPr>
        <w:t>含稅</w:t>
      </w:r>
      <w:r w:rsidR="00877371" w:rsidRPr="002375FB">
        <w:rPr>
          <w:rFonts w:eastAsia="標楷體"/>
          <w:szCs w:val="28"/>
        </w:rPr>
        <w:t>）</w:t>
      </w:r>
      <w:r w:rsidRPr="002375FB">
        <w:rPr>
          <w:rFonts w:eastAsia="標楷體"/>
          <w:szCs w:val="28"/>
        </w:rPr>
        <w:t>。</w:t>
      </w:r>
    </w:p>
    <w:p w14:paraId="1A743864" w14:textId="56E48523" w:rsidR="000F6D78" w:rsidRPr="002375FB" w:rsidRDefault="00F57D01" w:rsidP="005476E4">
      <w:pPr>
        <w:numPr>
          <w:ilvl w:val="0"/>
          <w:numId w:val="49"/>
        </w:numPr>
        <w:adjustRightInd w:val="0"/>
        <w:snapToGrid w:val="0"/>
        <w:spacing w:beforeLines="50" w:before="180" w:line="360" w:lineRule="auto"/>
        <w:ind w:left="567" w:hanging="425"/>
        <w:jc w:val="both"/>
        <w:rPr>
          <w:rFonts w:eastAsia="標楷體"/>
          <w:szCs w:val="28"/>
        </w:rPr>
      </w:pPr>
      <w:r w:rsidRPr="002375FB">
        <w:rPr>
          <w:rFonts w:eastAsia="標楷體"/>
          <w:szCs w:val="28"/>
        </w:rPr>
        <w:t>本計畫經費採總包價法。</w:t>
      </w:r>
    </w:p>
    <w:p w14:paraId="77A40F4B" w14:textId="38B1D840" w:rsidR="000F6D78" w:rsidRPr="002375FB" w:rsidRDefault="00F57D01" w:rsidP="005476E4">
      <w:pPr>
        <w:numPr>
          <w:ilvl w:val="0"/>
          <w:numId w:val="49"/>
        </w:numPr>
        <w:adjustRightInd w:val="0"/>
        <w:snapToGrid w:val="0"/>
        <w:spacing w:beforeLines="50" w:before="180" w:line="360" w:lineRule="auto"/>
        <w:ind w:left="567" w:hanging="425"/>
        <w:jc w:val="both"/>
        <w:rPr>
          <w:rFonts w:eastAsia="標楷體"/>
          <w:szCs w:val="28"/>
        </w:rPr>
      </w:pPr>
      <w:r w:rsidRPr="002375FB">
        <w:rPr>
          <w:rFonts w:eastAsia="標楷體"/>
          <w:szCs w:val="28"/>
        </w:rPr>
        <w:t>本案無押標金及履約保證金。</w:t>
      </w:r>
    </w:p>
    <w:p w14:paraId="6BEBAE93" w14:textId="15853328" w:rsidR="00877371" w:rsidRPr="002375FB" w:rsidRDefault="00F57D01" w:rsidP="005476E4">
      <w:pPr>
        <w:numPr>
          <w:ilvl w:val="0"/>
          <w:numId w:val="49"/>
        </w:numPr>
        <w:adjustRightInd w:val="0"/>
        <w:snapToGrid w:val="0"/>
        <w:spacing w:beforeLines="50" w:before="180" w:line="360" w:lineRule="auto"/>
        <w:ind w:left="567" w:hanging="425"/>
        <w:jc w:val="both"/>
        <w:rPr>
          <w:rFonts w:eastAsia="標楷體"/>
          <w:szCs w:val="28"/>
        </w:rPr>
      </w:pPr>
      <w:r w:rsidRPr="002375FB">
        <w:rPr>
          <w:rFonts w:eastAsia="標楷體"/>
          <w:szCs w:val="28"/>
        </w:rPr>
        <w:t>委託工作期限：</w:t>
      </w:r>
      <w:r w:rsidRPr="00EC3D7E">
        <w:rPr>
          <w:rFonts w:eastAsia="標楷體"/>
          <w:color w:val="0000FF"/>
          <w:szCs w:val="28"/>
        </w:rPr>
        <w:t>自決標日</w:t>
      </w:r>
      <w:r w:rsidRPr="002375FB">
        <w:rPr>
          <w:rFonts w:eastAsia="標楷體"/>
          <w:szCs w:val="28"/>
        </w:rPr>
        <w:t>起至民國</w:t>
      </w:r>
      <w:r w:rsidR="00877371" w:rsidRPr="002375FB">
        <w:rPr>
          <w:rFonts w:eastAsia="標楷體"/>
          <w:szCs w:val="28"/>
        </w:rPr>
        <w:t>115</w:t>
      </w:r>
      <w:r w:rsidRPr="002375FB">
        <w:rPr>
          <w:rFonts w:eastAsia="標楷體"/>
          <w:szCs w:val="28"/>
        </w:rPr>
        <w:t>年</w:t>
      </w:r>
      <w:r w:rsidR="00877371" w:rsidRPr="002375FB">
        <w:rPr>
          <w:rFonts w:eastAsia="標楷體"/>
          <w:szCs w:val="28"/>
        </w:rPr>
        <w:t>12</w:t>
      </w:r>
      <w:r w:rsidRPr="002375FB">
        <w:rPr>
          <w:rFonts w:eastAsia="標楷體"/>
          <w:szCs w:val="28"/>
        </w:rPr>
        <w:t>月</w:t>
      </w:r>
      <w:r w:rsidR="000C20BD" w:rsidRPr="002375FB">
        <w:rPr>
          <w:rFonts w:eastAsia="標楷體"/>
          <w:szCs w:val="28"/>
        </w:rPr>
        <w:t>15</w:t>
      </w:r>
      <w:r w:rsidRPr="002375FB">
        <w:rPr>
          <w:rFonts w:eastAsia="標楷體"/>
          <w:szCs w:val="28"/>
        </w:rPr>
        <w:t>日。</w:t>
      </w:r>
      <w:r w:rsidR="00877371" w:rsidRPr="002375FB">
        <w:rPr>
          <w:rFonts w:eastAsia="標楷體"/>
          <w:szCs w:val="28"/>
        </w:rPr>
        <w:t>（配合成果發表執行、結案報告撰寫與經費核銷作業）。</w:t>
      </w:r>
    </w:p>
    <w:p w14:paraId="4B9520D5" w14:textId="220D9498" w:rsidR="000F6D78" w:rsidRPr="002375FB" w:rsidRDefault="00F57D01" w:rsidP="005476E4">
      <w:pPr>
        <w:numPr>
          <w:ilvl w:val="0"/>
          <w:numId w:val="49"/>
        </w:numPr>
        <w:adjustRightInd w:val="0"/>
        <w:snapToGrid w:val="0"/>
        <w:spacing w:beforeLines="50" w:before="180" w:line="360" w:lineRule="auto"/>
        <w:ind w:left="567" w:hanging="425"/>
        <w:jc w:val="both"/>
        <w:rPr>
          <w:rFonts w:eastAsia="標楷體"/>
          <w:szCs w:val="28"/>
        </w:rPr>
      </w:pPr>
      <w:r w:rsidRPr="002375FB">
        <w:rPr>
          <w:rFonts w:eastAsia="標楷體"/>
          <w:szCs w:val="28"/>
        </w:rPr>
        <w:t>投標文件之內容涉及智慧財產權歸屬及侵害第三人合法權益時，由廠商負責處理並承擔一切法律責任。</w:t>
      </w:r>
    </w:p>
    <w:p w14:paraId="331966B8" w14:textId="5DCB85A1" w:rsidR="000F6D78" w:rsidRPr="002375FB" w:rsidRDefault="000F6D78" w:rsidP="005476E4">
      <w:pPr>
        <w:numPr>
          <w:ilvl w:val="0"/>
          <w:numId w:val="49"/>
        </w:numPr>
        <w:adjustRightInd w:val="0"/>
        <w:snapToGrid w:val="0"/>
        <w:spacing w:beforeLines="50" w:before="180" w:line="360" w:lineRule="auto"/>
        <w:ind w:left="567" w:hanging="425"/>
        <w:jc w:val="both"/>
        <w:rPr>
          <w:rFonts w:eastAsia="標楷體"/>
          <w:szCs w:val="28"/>
        </w:rPr>
      </w:pPr>
      <w:r w:rsidRPr="002375FB">
        <w:rPr>
          <w:rFonts w:eastAsia="標楷體"/>
          <w:szCs w:val="28"/>
        </w:rPr>
        <w:t>廠商執行本案應依「政府機關政策文宣規劃執行注意事項」及預算法第六十二條之一規定辦理，如有不符規定部分本中心將不予驗收核銷，廠商不得異議。</w:t>
      </w:r>
    </w:p>
    <w:p w14:paraId="7086646D" w14:textId="4C99231F" w:rsidR="000F6D78" w:rsidRPr="002375FB" w:rsidRDefault="00F57D01" w:rsidP="005476E4">
      <w:pPr>
        <w:numPr>
          <w:ilvl w:val="0"/>
          <w:numId w:val="49"/>
        </w:numPr>
        <w:adjustRightInd w:val="0"/>
        <w:snapToGrid w:val="0"/>
        <w:spacing w:beforeLines="50" w:before="180" w:line="360" w:lineRule="auto"/>
        <w:ind w:left="567" w:hanging="425"/>
        <w:jc w:val="both"/>
        <w:rPr>
          <w:rFonts w:eastAsia="標楷體"/>
          <w:szCs w:val="28"/>
        </w:rPr>
      </w:pPr>
      <w:r w:rsidRPr="002375FB">
        <w:rPr>
          <w:rFonts w:eastAsia="標楷體"/>
          <w:szCs w:val="28"/>
        </w:rPr>
        <w:lastRenderedPageBreak/>
        <w:t>立法院審查預算如有下列情形，廠商必須遵守，不得異議，且本中心不負任何賠償責任。</w:t>
      </w:r>
    </w:p>
    <w:p w14:paraId="6EC7A3A7" w14:textId="0907FC63" w:rsidR="000F6D78" w:rsidRPr="002375FB" w:rsidRDefault="00F57D01" w:rsidP="002375FB">
      <w:pPr>
        <w:pStyle w:val="a7"/>
        <w:numPr>
          <w:ilvl w:val="0"/>
          <w:numId w:val="50"/>
        </w:numPr>
        <w:spacing w:line="500" w:lineRule="exact"/>
        <w:ind w:leftChars="0" w:left="851" w:firstLineChars="0" w:hanging="425"/>
        <w:rPr>
          <w:rFonts w:ascii="Times New Roman"/>
          <w:bCs/>
          <w:szCs w:val="24"/>
        </w:rPr>
      </w:pPr>
      <w:r w:rsidRPr="002375FB">
        <w:rPr>
          <w:rFonts w:ascii="Times New Roman"/>
          <w:bCs/>
          <w:szCs w:val="24"/>
        </w:rPr>
        <w:t>本計畫如於立法院審查預算時指定刪除，本中心即撤銷本標案。</w:t>
      </w:r>
    </w:p>
    <w:p w14:paraId="7BDE39D2" w14:textId="0DC7BF11" w:rsidR="000F6D78" w:rsidRPr="002375FB" w:rsidRDefault="00F57D01" w:rsidP="002375FB">
      <w:pPr>
        <w:pStyle w:val="a7"/>
        <w:numPr>
          <w:ilvl w:val="0"/>
          <w:numId w:val="50"/>
        </w:numPr>
        <w:spacing w:line="500" w:lineRule="exact"/>
        <w:ind w:leftChars="0" w:left="851" w:firstLineChars="0" w:hanging="425"/>
        <w:rPr>
          <w:rFonts w:ascii="Times New Roman"/>
          <w:bCs/>
          <w:szCs w:val="24"/>
        </w:rPr>
      </w:pPr>
      <w:r w:rsidRPr="002375FB">
        <w:rPr>
          <w:rFonts w:ascii="Times New Roman"/>
          <w:bCs/>
          <w:szCs w:val="24"/>
        </w:rPr>
        <w:t>如於立法院審查預算時指定刪減本計畫經費或刪減本中心總經費或政策變</w:t>
      </w:r>
      <w:r w:rsidR="00CD23FF" w:rsidRPr="002375FB">
        <w:rPr>
          <w:rFonts w:ascii="Times New Roman"/>
          <w:bCs/>
          <w:szCs w:val="24"/>
        </w:rPr>
        <w:t>更</w:t>
      </w:r>
      <w:r w:rsidRPr="002375FB">
        <w:rPr>
          <w:rFonts w:ascii="Times New Roman"/>
          <w:bCs/>
          <w:szCs w:val="24"/>
        </w:rPr>
        <w:t>，致影響本計畫執行者，雙方得協議變更計畫內容後議價。</w:t>
      </w:r>
    </w:p>
    <w:p w14:paraId="175D2CBF" w14:textId="41090BC2" w:rsidR="00F57D01" w:rsidRPr="002375FB" w:rsidRDefault="00F57D01" w:rsidP="00446900">
      <w:pPr>
        <w:numPr>
          <w:ilvl w:val="0"/>
          <w:numId w:val="49"/>
        </w:numPr>
        <w:adjustRightInd w:val="0"/>
        <w:snapToGrid w:val="0"/>
        <w:spacing w:beforeLines="50" w:before="180" w:line="360" w:lineRule="auto"/>
        <w:ind w:left="567" w:hanging="425"/>
        <w:jc w:val="both"/>
        <w:rPr>
          <w:rFonts w:eastAsia="標楷體"/>
          <w:b/>
          <w:bCs/>
          <w:szCs w:val="28"/>
        </w:rPr>
      </w:pPr>
      <w:r w:rsidRPr="002375FB">
        <w:rPr>
          <w:rFonts w:eastAsia="標楷體"/>
        </w:rPr>
        <w:t>得標廠商應於議價決標後</w:t>
      </w:r>
      <w:r w:rsidRPr="002375FB">
        <w:rPr>
          <w:rFonts w:eastAsia="標楷體"/>
        </w:rPr>
        <w:t>14</w:t>
      </w:r>
      <w:r w:rsidRPr="002375FB">
        <w:rPr>
          <w:rFonts w:eastAsia="標楷體"/>
        </w:rPr>
        <w:t>日（不含例假日）內依本</w:t>
      </w:r>
      <w:r w:rsidR="00651A08" w:rsidRPr="002375FB">
        <w:rPr>
          <w:rFonts w:eastAsia="標楷體"/>
        </w:rPr>
        <w:t>中心</w:t>
      </w:r>
      <w:r w:rsidRPr="002375FB">
        <w:rPr>
          <w:rFonts w:eastAsia="標楷體"/>
        </w:rPr>
        <w:t>規定之格式，檢送計畫書及委辦</w:t>
      </w:r>
      <w:r w:rsidRPr="002375FB">
        <w:rPr>
          <w:rFonts w:eastAsia="標楷體"/>
          <w:szCs w:val="28"/>
        </w:rPr>
        <w:t>契約</w:t>
      </w:r>
      <w:r w:rsidRPr="002375FB">
        <w:rPr>
          <w:rFonts w:eastAsia="標楷體"/>
        </w:rPr>
        <w:t>書辦理簽約。</w:t>
      </w:r>
    </w:p>
    <w:sectPr w:rsidR="00F57D01" w:rsidRPr="002375FB" w:rsidSect="00ED5FDF">
      <w:footerReference w:type="even" r:id="rId8"/>
      <w:footerReference w:type="default" r:id="rId9"/>
      <w:type w:val="continuous"/>
      <w:pgSz w:w="11907" w:h="16840" w:code="9"/>
      <w:pgMar w:top="1134" w:right="1134" w:bottom="1134" w:left="1134" w:header="85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A7D67" w14:textId="77777777" w:rsidR="0051151A" w:rsidRDefault="0051151A">
      <w:r>
        <w:separator/>
      </w:r>
    </w:p>
  </w:endnote>
  <w:endnote w:type="continuationSeparator" w:id="0">
    <w:p w14:paraId="7EAF589C" w14:textId="77777777" w:rsidR="0051151A" w:rsidRDefault="00511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9FAD" w14:textId="77777777" w:rsidR="000F6D78" w:rsidRDefault="000F6D78">
    <w:pPr>
      <w:pStyle w:val="a4"/>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302F602D" w14:textId="77777777" w:rsidR="000F6D78" w:rsidRDefault="000F6D7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1114B" w14:textId="77777777" w:rsidR="00B56580" w:rsidRDefault="00B56580">
    <w:pPr>
      <w:pStyle w:val="a4"/>
      <w:jc w:val="center"/>
    </w:pPr>
    <w:r>
      <w:fldChar w:fldCharType="begin"/>
    </w:r>
    <w:r>
      <w:instrText>PAGE   \* MERGEFORMAT</w:instrText>
    </w:r>
    <w:r>
      <w:fldChar w:fldCharType="separate"/>
    </w:r>
    <w:r>
      <w:rPr>
        <w:lang w:val="zh-TW"/>
      </w:rPr>
      <w:t>2</w:t>
    </w:r>
    <w:r>
      <w:fldChar w:fldCharType="end"/>
    </w:r>
  </w:p>
  <w:p w14:paraId="61931FFC" w14:textId="77777777" w:rsidR="00B56580" w:rsidRDefault="00B5658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90DD7" w14:textId="77777777" w:rsidR="0051151A" w:rsidRDefault="0051151A">
      <w:r>
        <w:separator/>
      </w:r>
    </w:p>
  </w:footnote>
  <w:footnote w:type="continuationSeparator" w:id="0">
    <w:p w14:paraId="039C3958" w14:textId="77777777" w:rsidR="0051151A" w:rsidRDefault="00511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5DCE"/>
    <w:multiLevelType w:val="hybridMultilevel"/>
    <w:tmpl w:val="01EAE1DE"/>
    <w:lvl w:ilvl="0" w:tplc="8C003C1E">
      <w:start w:val="1"/>
      <w:numFmt w:val="taiwaneseCountingThousand"/>
      <w:lvlText w:val="(%1)"/>
      <w:lvlJc w:val="left"/>
      <w:pPr>
        <w:ind w:left="1047" w:hanging="480"/>
      </w:pPr>
    </w:lvl>
    <w:lvl w:ilvl="1" w:tplc="04090019">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abstractNum w:abstractNumId="1" w15:restartNumberingAfterBreak="0">
    <w:nsid w:val="040C75E7"/>
    <w:multiLevelType w:val="hybridMultilevel"/>
    <w:tmpl w:val="B344C314"/>
    <w:lvl w:ilvl="0" w:tplc="FFFFFFFF">
      <w:start w:val="1"/>
      <w:numFmt w:val="decimal"/>
      <w:lvlText w:val="%1."/>
      <w:lvlJc w:val="left"/>
      <w:pPr>
        <w:ind w:left="1081" w:hanging="480"/>
      </w:pPr>
      <w:rPr>
        <w:rFonts w:hint="default"/>
      </w:rPr>
    </w:lvl>
    <w:lvl w:ilvl="1" w:tplc="FFFFFFFF" w:tentative="1">
      <w:start w:val="1"/>
      <w:numFmt w:val="ideographTraditional"/>
      <w:lvlText w:val="%2、"/>
      <w:lvlJc w:val="left"/>
      <w:pPr>
        <w:ind w:left="1561" w:hanging="480"/>
      </w:pPr>
    </w:lvl>
    <w:lvl w:ilvl="2" w:tplc="FFFFFFFF" w:tentative="1">
      <w:start w:val="1"/>
      <w:numFmt w:val="lowerRoman"/>
      <w:lvlText w:val="%3."/>
      <w:lvlJc w:val="right"/>
      <w:pPr>
        <w:ind w:left="2041" w:hanging="480"/>
      </w:pPr>
    </w:lvl>
    <w:lvl w:ilvl="3" w:tplc="FFFFFFFF" w:tentative="1">
      <w:start w:val="1"/>
      <w:numFmt w:val="decimal"/>
      <w:lvlText w:val="%4."/>
      <w:lvlJc w:val="left"/>
      <w:pPr>
        <w:ind w:left="2521" w:hanging="480"/>
      </w:pPr>
    </w:lvl>
    <w:lvl w:ilvl="4" w:tplc="FFFFFFFF" w:tentative="1">
      <w:start w:val="1"/>
      <w:numFmt w:val="ideographTraditional"/>
      <w:lvlText w:val="%5、"/>
      <w:lvlJc w:val="left"/>
      <w:pPr>
        <w:ind w:left="3001" w:hanging="480"/>
      </w:pPr>
    </w:lvl>
    <w:lvl w:ilvl="5" w:tplc="FFFFFFFF" w:tentative="1">
      <w:start w:val="1"/>
      <w:numFmt w:val="lowerRoman"/>
      <w:lvlText w:val="%6."/>
      <w:lvlJc w:val="right"/>
      <w:pPr>
        <w:ind w:left="3481" w:hanging="480"/>
      </w:pPr>
    </w:lvl>
    <w:lvl w:ilvl="6" w:tplc="FFFFFFFF" w:tentative="1">
      <w:start w:val="1"/>
      <w:numFmt w:val="decimal"/>
      <w:lvlText w:val="%7."/>
      <w:lvlJc w:val="left"/>
      <w:pPr>
        <w:ind w:left="3961" w:hanging="480"/>
      </w:pPr>
    </w:lvl>
    <w:lvl w:ilvl="7" w:tplc="FFFFFFFF" w:tentative="1">
      <w:start w:val="1"/>
      <w:numFmt w:val="ideographTraditional"/>
      <w:lvlText w:val="%8、"/>
      <w:lvlJc w:val="left"/>
      <w:pPr>
        <w:ind w:left="4441" w:hanging="480"/>
      </w:pPr>
    </w:lvl>
    <w:lvl w:ilvl="8" w:tplc="FFFFFFFF" w:tentative="1">
      <w:start w:val="1"/>
      <w:numFmt w:val="lowerRoman"/>
      <w:lvlText w:val="%9."/>
      <w:lvlJc w:val="right"/>
      <w:pPr>
        <w:ind w:left="4921" w:hanging="480"/>
      </w:pPr>
    </w:lvl>
  </w:abstractNum>
  <w:abstractNum w:abstractNumId="2" w15:restartNumberingAfterBreak="0">
    <w:nsid w:val="04C10CFB"/>
    <w:multiLevelType w:val="hybridMultilevel"/>
    <w:tmpl w:val="36E8F3B0"/>
    <w:lvl w:ilvl="0" w:tplc="EE9C57F8">
      <w:start w:val="1"/>
      <w:numFmt w:val="taiwaneseCountingThousand"/>
      <w:lvlText w:val="（%1）"/>
      <w:lvlJc w:val="left"/>
      <w:pPr>
        <w:tabs>
          <w:tab w:val="num" w:pos="1035"/>
        </w:tabs>
        <w:ind w:left="1035" w:hanging="855"/>
      </w:pPr>
      <w:rPr>
        <w:rFonts w:hint="eastAsia"/>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 w15:restartNumberingAfterBreak="0">
    <w:nsid w:val="0CBB1868"/>
    <w:multiLevelType w:val="hybridMultilevel"/>
    <w:tmpl w:val="D068A092"/>
    <w:lvl w:ilvl="0" w:tplc="FFFFFFFF">
      <w:start w:val="1"/>
      <w:numFmt w:val="taiwaneseCountingThousand"/>
      <w:lvlText w:val="%1、"/>
      <w:lvlJc w:val="left"/>
      <w:pPr>
        <w:ind w:left="1081" w:hanging="480"/>
      </w:pPr>
      <w:rPr>
        <w:rFonts w:hint="default"/>
      </w:rPr>
    </w:lvl>
    <w:lvl w:ilvl="1" w:tplc="FFFFFFFF" w:tentative="1">
      <w:start w:val="1"/>
      <w:numFmt w:val="ideographTraditional"/>
      <w:lvlText w:val="%2、"/>
      <w:lvlJc w:val="left"/>
      <w:pPr>
        <w:ind w:left="1561" w:hanging="480"/>
      </w:pPr>
    </w:lvl>
    <w:lvl w:ilvl="2" w:tplc="FFFFFFFF" w:tentative="1">
      <w:start w:val="1"/>
      <w:numFmt w:val="lowerRoman"/>
      <w:lvlText w:val="%3."/>
      <w:lvlJc w:val="right"/>
      <w:pPr>
        <w:ind w:left="2041" w:hanging="480"/>
      </w:pPr>
    </w:lvl>
    <w:lvl w:ilvl="3" w:tplc="FFFFFFFF" w:tentative="1">
      <w:start w:val="1"/>
      <w:numFmt w:val="decimal"/>
      <w:lvlText w:val="%4."/>
      <w:lvlJc w:val="left"/>
      <w:pPr>
        <w:ind w:left="2521" w:hanging="480"/>
      </w:pPr>
    </w:lvl>
    <w:lvl w:ilvl="4" w:tplc="FFFFFFFF" w:tentative="1">
      <w:start w:val="1"/>
      <w:numFmt w:val="ideographTraditional"/>
      <w:lvlText w:val="%5、"/>
      <w:lvlJc w:val="left"/>
      <w:pPr>
        <w:ind w:left="3001" w:hanging="480"/>
      </w:pPr>
    </w:lvl>
    <w:lvl w:ilvl="5" w:tplc="FFFFFFFF" w:tentative="1">
      <w:start w:val="1"/>
      <w:numFmt w:val="lowerRoman"/>
      <w:lvlText w:val="%6."/>
      <w:lvlJc w:val="right"/>
      <w:pPr>
        <w:ind w:left="3481" w:hanging="480"/>
      </w:pPr>
    </w:lvl>
    <w:lvl w:ilvl="6" w:tplc="FFFFFFFF" w:tentative="1">
      <w:start w:val="1"/>
      <w:numFmt w:val="decimal"/>
      <w:lvlText w:val="%7."/>
      <w:lvlJc w:val="left"/>
      <w:pPr>
        <w:ind w:left="3961" w:hanging="480"/>
      </w:pPr>
    </w:lvl>
    <w:lvl w:ilvl="7" w:tplc="FFFFFFFF" w:tentative="1">
      <w:start w:val="1"/>
      <w:numFmt w:val="ideographTraditional"/>
      <w:lvlText w:val="%8、"/>
      <w:lvlJc w:val="left"/>
      <w:pPr>
        <w:ind w:left="4441" w:hanging="480"/>
      </w:pPr>
    </w:lvl>
    <w:lvl w:ilvl="8" w:tplc="FFFFFFFF" w:tentative="1">
      <w:start w:val="1"/>
      <w:numFmt w:val="lowerRoman"/>
      <w:lvlText w:val="%9."/>
      <w:lvlJc w:val="right"/>
      <w:pPr>
        <w:ind w:left="4921" w:hanging="480"/>
      </w:pPr>
    </w:lvl>
  </w:abstractNum>
  <w:abstractNum w:abstractNumId="4" w15:restartNumberingAfterBreak="0">
    <w:nsid w:val="10624582"/>
    <w:multiLevelType w:val="hybridMultilevel"/>
    <w:tmpl w:val="CFC8B7C8"/>
    <w:lvl w:ilvl="0" w:tplc="7EBEE098">
      <w:start w:val="1"/>
      <w:numFmt w:val="taiwaneseCountingThousand"/>
      <w:lvlText w:val="（%1）"/>
      <w:lvlJc w:val="left"/>
      <w:pPr>
        <w:tabs>
          <w:tab w:val="num" w:pos="735"/>
        </w:tabs>
        <w:ind w:left="735" w:hanging="735"/>
      </w:pPr>
      <w:rPr>
        <w:rFonts w:hAnsi="標楷體" w:hint="eastAsia"/>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113273E"/>
    <w:multiLevelType w:val="hybridMultilevel"/>
    <w:tmpl w:val="D068A092"/>
    <w:lvl w:ilvl="0" w:tplc="04090015">
      <w:start w:val="1"/>
      <w:numFmt w:val="taiwaneseCountingThousand"/>
      <w:lvlText w:val="%1、"/>
      <w:lvlJc w:val="left"/>
      <w:pPr>
        <w:ind w:left="1081" w:hanging="480"/>
      </w:pPr>
      <w:rPr>
        <w:rFonts w:hint="default"/>
      </w:rPr>
    </w:lvl>
    <w:lvl w:ilvl="1" w:tplc="FFFFFFFF" w:tentative="1">
      <w:start w:val="1"/>
      <w:numFmt w:val="ideographTraditional"/>
      <w:lvlText w:val="%2、"/>
      <w:lvlJc w:val="left"/>
      <w:pPr>
        <w:ind w:left="1561" w:hanging="480"/>
      </w:pPr>
    </w:lvl>
    <w:lvl w:ilvl="2" w:tplc="FFFFFFFF" w:tentative="1">
      <w:start w:val="1"/>
      <w:numFmt w:val="lowerRoman"/>
      <w:lvlText w:val="%3."/>
      <w:lvlJc w:val="right"/>
      <w:pPr>
        <w:ind w:left="2041" w:hanging="480"/>
      </w:pPr>
    </w:lvl>
    <w:lvl w:ilvl="3" w:tplc="FFFFFFFF" w:tentative="1">
      <w:start w:val="1"/>
      <w:numFmt w:val="decimal"/>
      <w:lvlText w:val="%4."/>
      <w:lvlJc w:val="left"/>
      <w:pPr>
        <w:ind w:left="2521" w:hanging="480"/>
      </w:pPr>
    </w:lvl>
    <w:lvl w:ilvl="4" w:tplc="FFFFFFFF" w:tentative="1">
      <w:start w:val="1"/>
      <w:numFmt w:val="ideographTraditional"/>
      <w:lvlText w:val="%5、"/>
      <w:lvlJc w:val="left"/>
      <w:pPr>
        <w:ind w:left="3001" w:hanging="480"/>
      </w:pPr>
    </w:lvl>
    <w:lvl w:ilvl="5" w:tplc="FFFFFFFF" w:tentative="1">
      <w:start w:val="1"/>
      <w:numFmt w:val="lowerRoman"/>
      <w:lvlText w:val="%6."/>
      <w:lvlJc w:val="right"/>
      <w:pPr>
        <w:ind w:left="3481" w:hanging="480"/>
      </w:pPr>
    </w:lvl>
    <w:lvl w:ilvl="6" w:tplc="FFFFFFFF" w:tentative="1">
      <w:start w:val="1"/>
      <w:numFmt w:val="decimal"/>
      <w:lvlText w:val="%7."/>
      <w:lvlJc w:val="left"/>
      <w:pPr>
        <w:ind w:left="3961" w:hanging="480"/>
      </w:pPr>
    </w:lvl>
    <w:lvl w:ilvl="7" w:tplc="FFFFFFFF" w:tentative="1">
      <w:start w:val="1"/>
      <w:numFmt w:val="ideographTraditional"/>
      <w:lvlText w:val="%8、"/>
      <w:lvlJc w:val="left"/>
      <w:pPr>
        <w:ind w:left="4441" w:hanging="480"/>
      </w:pPr>
    </w:lvl>
    <w:lvl w:ilvl="8" w:tplc="FFFFFFFF" w:tentative="1">
      <w:start w:val="1"/>
      <w:numFmt w:val="lowerRoman"/>
      <w:lvlText w:val="%9."/>
      <w:lvlJc w:val="right"/>
      <w:pPr>
        <w:ind w:left="4921" w:hanging="480"/>
      </w:pPr>
    </w:lvl>
  </w:abstractNum>
  <w:abstractNum w:abstractNumId="6" w15:restartNumberingAfterBreak="0">
    <w:nsid w:val="12753913"/>
    <w:multiLevelType w:val="hybridMultilevel"/>
    <w:tmpl w:val="A8346F82"/>
    <w:lvl w:ilvl="0" w:tplc="8C003C1E">
      <w:start w:val="1"/>
      <w:numFmt w:val="taiwaneseCountingThousand"/>
      <w:lvlText w:val="(%1)"/>
      <w:lvlJc w:val="left"/>
      <w:pPr>
        <w:ind w:left="1332" w:hanging="480"/>
      </w:pPr>
    </w:lvl>
    <w:lvl w:ilvl="1" w:tplc="04090019">
      <w:start w:val="1"/>
      <w:numFmt w:val="ideographTraditional"/>
      <w:lvlText w:val="%2、"/>
      <w:lvlJc w:val="left"/>
      <w:pPr>
        <w:ind w:left="1812" w:hanging="480"/>
      </w:pPr>
    </w:lvl>
    <w:lvl w:ilvl="2" w:tplc="0409001B">
      <w:start w:val="1"/>
      <w:numFmt w:val="lowerRoman"/>
      <w:lvlText w:val="%3."/>
      <w:lvlJc w:val="right"/>
      <w:pPr>
        <w:ind w:left="2292" w:hanging="480"/>
      </w:pPr>
    </w:lvl>
    <w:lvl w:ilvl="3" w:tplc="0409000F">
      <w:start w:val="1"/>
      <w:numFmt w:val="decimal"/>
      <w:lvlText w:val="%4."/>
      <w:lvlJc w:val="left"/>
      <w:pPr>
        <w:ind w:left="2772" w:hanging="480"/>
      </w:pPr>
    </w:lvl>
    <w:lvl w:ilvl="4" w:tplc="04090019">
      <w:start w:val="1"/>
      <w:numFmt w:val="ideographTraditional"/>
      <w:lvlText w:val="%5、"/>
      <w:lvlJc w:val="left"/>
      <w:pPr>
        <w:ind w:left="3252" w:hanging="480"/>
      </w:pPr>
    </w:lvl>
    <w:lvl w:ilvl="5" w:tplc="0409001B">
      <w:start w:val="1"/>
      <w:numFmt w:val="lowerRoman"/>
      <w:lvlText w:val="%6."/>
      <w:lvlJc w:val="right"/>
      <w:pPr>
        <w:ind w:left="3732" w:hanging="480"/>
      </w:pPr>
    </w:lvl>
    <w:lvl w:ilvl="6" w:tplc="0409000F">
      <w:start w:val="1"/>
      <w:numFmt w:val="decimal"/>
      <w:lvlText w:val="%7."/>
      <w:lvlJc w:val="left"/>
      <w:pPr>
        <w:ind w:left="4212" w:hanging="480"/>
      </w:pPr>
    </w:lvl>
    <w:lvl w:ilvl="7" w:tplc="04090019">
      <w:start w:val="1"/>
      <w:numFmt w:val="ideographTraditional"/>
      <w:lvlText w:val="%8、"/>
      <w:lvlJc w:val="left"/>
      <w:pPr>
        <w:ind w:left="4692" w:hanging="480"/>
      </w:pPr>
    </w:lvl>
    <w:lvl w:ilvl="8" w:tplc="0409001B">
      <w:start w:val="1"/>
      <w:numFmt w:val="lowerRoman"/>
      <w:lvlText w:val="%9."/>
      <w:lvlJc w:val="right"/>
      <w:pPr>
        <w:ind w:left="5172" w:hanging="480"/>
      </w:pPr>
    </w:lvl>
  </w:abstractNum>
  <w:abstractNum w:abstractNumId="7" w15:restartNumberingAfterBreak="0">
    <w:nsid w:val="170E340C"/>
    <w:multiLevelType w:val="hybridMultilevel"/>
    <w:tmpl w:val="5FB8AD42"/>
    <w:lvl w:ilvl="0" w:tplc="FFFFFFFF">
      <w:start w:val="1"/>
      <w:numFmt w:val="decimal"/>
      <w:lvlText w:val="【%1."/>
      <w:lvlJc w:val="left"/>
      <w:pPr>
        <w:ind w:left="960" w:hanging="720"/>
      </w:pPr>
      <w:rPr>
        <w:rFonts w:hint="default"/>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8" w15:restartNumberingAfterBreak="0">
    <w:nsid w:val="19A62CFF"/>
    <w:multiLevelType w:val="hybridMultilevel"/>
    <w:tmpl w:val="4E6615F8"/>
    <w:lvl w:ilvl="0" w:tplc="FFFFFFFF">
      <w:start w:val="1"/>
      <w:numFmt w:val="taiwaneseCountingThousand"/>
      <w:lvlText w:val="(%1)"/>
      <w:lvlJc w:val="left"/>
      <w:pPr>
        <w:ind w:left="1473" w:hanging="480"/>
      </w:pPr>
      <w:rPr>
        <w:rFonts w:ascii="Times New Roman" w:eastAsia="標楷體" w:hAnsi="Times New Roman" w:hint="default"/>
        <w:b w:val="0"/>
        <w:bCs w:val="0"/>
      </w:rPr>
    </w:lvl>
    <w:lvl w:ilvl="1" w:tplc="FFFFFFFF">
      <w:start w:val="1"/>
      <w:numFmt w:val="decimal"/>
      <w:lvlText w:val="（%2）"/>
      <w:lvlJc w:val="left"/>
      <w:pPr>
        <w:ind w:left="2193" w:hanging="720"/>
      </w:pPr>
      <w:rPr>
        <w:rFonts w:hint="default"/>
      </w:rPr>
    </w:lvl>
    <w:lvl w:ilvl="2" w:tplc="FFFFFFFF">
      <w:start w:val="1"/>
      <w:numFmt w:val="upperLetter"/>
      <w:lvlText w:val="%3."/>
      <w:lvlJc w:val="left"/>
      <w:pPr>
        <w:ind w:left="2313" w:hanging="360"/>
      </w:pPr>
      <w:rPr>
        <w:rFonts w:hint="default"/>
      </w:r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9" w15:restartNumberingAfterBreak="0">
    <w:nsid w:val="1CAB0DA6"/>
    <w:multiLevelType w:val="hybridMultilevel"/>
    <w:tmpl w:val="74404B7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922E0A"/>
    <w:multiLevelType w:val="hybridMultilevel"/>
    <w:tmpl w:val="B576FD44"/>
    <w:lvl w:ilvl="0" w:tplc="EAD0D046">
      <w:start w:val="1"/>
      <w:numFmt w:val="decimal"/>
      <w:lvlText w:val="%1."/>
      <w:lvlJc w:val="left"/>
      <w:pPr>
        <w:ind w:left="1353" w:hanging="360"/>
      </w:pPr>
      <w:rPr>
        <w:rFonts w:hint="default"/>
        <w:b/>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20593901"/>
    <w:multiLevelType w:val="hybridMultilevel"/>
    <w:tmpl w:val="2A50BAB2"/>
    <w:lvl w:ilvl="0" w:tplc="5BC87C38">
      <w:start w:val="1"/>
      <w:numFmt w:val="decimal"/>
      <w:lvlText w:val="(%1)"/>
      <w:lvlJc w:val="left"/>
      <w:pPr>
        <w:tabs>
          <w:tab w:val="num" w:pos="360"/>
        </w:tabs>
        <w:ind w:left="360" w:hanging="360"/>
      </w:pPr>
      <w:rPr>
        <w:rFonts w:hint="default"/>
      </w:rPr>
    </w:lvl>
    <w:lvl w:ilvl="1" w:tplc="0409000B">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09B0A33"/>
    <w:multiLevelType w:val="hybridMultilevel"/>
    <w:tmpl w:val="0F800E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27E678C"/>
    <w:multiLevelType w:val="hybridMultilevel"/>
    <w:tmpl w:val="D068A092"/>
    <w:lvl w:ilvl="0" w:tplc="FFFFFFFF">
      <w:start w:val="1"/>
      <w:numFmt w:val="taiwaneseCountingThousand"/>
      <w:lvlText w:val="%1、"/>
      <w:lvlJc w:val="left"/>
      <w:pPr>
        <w:ind w:left="1081" w:hanging="480"/>
      </w:pPr>
      <w:rPr>
        <w:rFonts w:hint="default"/>
      </w:rPr>
    </w:lvl>
    <w:lvl w:ilvl="1" w:tplc="FFFFFFFF" w:tentative="1">
      <w:start w:val="1"/>
      <w:numFmt w:val="ideographTraditional"/>
      <w:lvlText w:val="%2、"/>
      <w:lvlJc w:val="left"/>
      <w:pPr>
        <w:ind w:left="1561" w:hanging="480"/>
      </w:pPr>
    </w:lvl>
    <w:lvl w:ilvl="2" w:tplc="FFFFFFFF" w:tentative="1">
      <w:start w:val="1"/>
      <w:numFmt w:val="lowerRoman"/>
      <w:lvlText w:val="%3."/>
      <w:lvlJc w:val="right"/>
      <w:pPr>
        <w:ind w:left="2041" w:hanging="480"/>
      </w:pPr>
    </w:lvl>
    <w:lvl w:ilvl="3" w:tplc="FFFFFFFF" w:tentative="1">
      <w:start w:val="1"/>
      <w:numFmt w:val="decimal"/>
      <w:lvlText w:val="%4."/>
      <w:lvlJc w:val="left"/>
      <w:pPr>
        <w:ind w:left="2521" w:hanging="480"/>
      </w:pPr>
    </w:lvl>
    <w:lvl w:ilvl="4" w:tplc="FFFFFFFF" w:tentative="1">
      <w:start w:val="1"/>
      <w:numFmt w:val="ideographTraditional"/>
      <w:lvlText w:val="%5、"/>
      <w:lvlJc w:val="left"/>
      <w:pPr>
        <w:ind w:left="3001" w:hanging="480"/>
      </w:pPr>
    </w:lvl>
    <w:lvl w:ilvl="5" w:tplc="FFFFFFFF" w:tentative="1">
      <w:start w:val="1"/>
      <w:numFmt w:val="lowerRoman"/>
      <w:lvlText w:val="%6."/>
      <w:lvlJc w:val="right"/>
      <w:pPr>
        <w:ind w:left="3481" w:hanging="480"/>
      </w:pPr>
    </w:lvl>
    <w:lvl w:ilvl="6" w:tplc="FFFFFFFF" w:tentative="1">
      <w:start w:val="1"/>
      <w:numFmt w:val="decimal"/>
      <w:lvlText w:val="%7."/>
      <w:lvlJc w:val="left"/>
      <w:pPr>
        <w:ind w:left="3961" w:hanging="480"/>
      </w:pPr>
    </w:lvl>
    <w:lvl w:ilvl="7" w:tplc="FFFFFFFF" w:tentative="1">
      <w:start w:val="1"/>
      <w:numFmt w:val="ideographTraditional"/>
      <w:lvlText w:val="%8、"/>
      <w:lvlJc w:val="left"/>
      <w:pPr>
        <w:ind w:left="4441" w:hanging="480"/>
      </w:pPr>
    </w:lvl>
    <w:lvl w:ilvl="8" w:tplc="FFFFFFFF" w:tentative="1">
      <w:start w:val="1"/>
      <w:numFmt w:val="lowerRoman"/>
      <w:lvlText w:val="%9."/>
      <w:lvlJc w:val="right"/>
      <w:pPr>
        <w:ind w:left="4921" w:hanging="480"/>
      </w:pPr>
    </w:lvl>
  </w:abstractNum>
  <w:abstractNum w:abstractNumId="14" w15:restartNumberingAfterBreak="0">
    <w:nsid w:val="243651EE"/>
    <w:multiLevelType w:val="hybridMultilevel"/>
    <w:tmpl w:val="4E6615F8"/>
    <w:lvl w:ilvl="0" w:tplc="FFFFFFFF">
      <w:start w:val="1"/>
      <w:numFmt w:val="taiwaneseCountingThousand"/>
      <w:lvlText w:val="(%1)"/>
      <w:lvlJc w:val="left"/>
      <w:pPr>
        <w:ind w:left="1473" w:hanging="480"/>
      </w:pPr>
      <w:rPr>
        <w:rFonts w:ascii="Times New Roman" w:eastAsia="標楷體" w:hAnsi="Times New Roman" w:hint="default"/>
        <w:b w:val="0"/>
        <w:bCs w:val="0"/>
      </w:rPr>
    </w:lvl>
    <w:lvl w:ilvl="1" w:tplc="FFFFFFFF">
      <w:start w:val="1"/>
      <w:numFmt w:val="decimal"/>
      <w:lvlText w:val="（%2）"/>
      <w:lvlJc w:val="left"/>
      <w:pPr>
        <w:ind w:left="2193" w:hanging="720"/>
      </w:pPr>
      <w:rPr>
        <w:rFonts w:hint="default"/>
      </w:rPr>
    </w:lvl>
    <w:lvl w:ilvl="2" w:tplc="FFFFFFFF">
      <w:start w:val="1"/>
      <w:numFmt w:val="upperLetter"/>
      <w:lvlText w:val="%3."/>
      <w:lvlJc w:val="left"/>
      <w:pPr>
        <w:ind w:left="2313" w:hanging="360"/>
      </w:pPr>
      <w:rPr>
        <w:rFonts w:hint="default"/>
      </w:r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15" w15:restartNumberingAfterBreak="0">
    <w:nsid w:val="26D7352F"/>
    <w:multiLevelType w:val="hybridMultilevel"/>
    <w:tmpl w:val="94CE2404"/>
    <w:lvl w:ilvl="0" w:tplc="8CA2B890">
      <w:numFmt w:val="bullet"/>
      <w:lvlText w:val=""/>
      <w:lvlJc w:val="left"/>
      <w:pPr>
        <w:ind w:left="961" w:hanging="360"/>
      </w:pPr>
      <w:rPr>
        <w:rFonts w:ascii="Wingdings 2" w:eastAsia="微軟正黑體" w:hAnsi="Wingdings 2" w:cs="Times New Roman" w:hint="default"/>
      </w:rPr>
    </w:lvl>
    <w:lvl w:ilvl="1" w:tplc="FFFFFFFF" w:tentative="1">
      <w:start w:val="1"/>
      <w:numFmt w:val="bullet"/>
      <w:lvlText w:val=""/>
      <w:lvlJc w:val="left"/>
      <w:pPr>
        <w:ind w:left="1561" w:hanging="480"/>
      </w:pPr>
      <w:rPr>
        <w:rFonts w:ascii="Wingdings" w:hAnsi="Wingdings" w:hint="default"/>
      </w:rPr>
    </w:lvl>
    <w:lvl w:ilvl="2" w:tplc="FFFFFFFF" w:tentative="1">
      <w:start w:val="1"/>
      <w:numFmt w:val="bullet"/>
      <w:lvlText w:val=""/>
      <w:lvlJc w:val="left"/>
      <w:pPr>
        <w:ind w:left="2041" w:hanging="480"/>
      </w:pPr>
      <w:rPr>
        <w:rFonts w:ascii="Wingdings" w:hAnsi="Wingdings" w:hint="default"/>
      </w:rPr>
    </w:lvl>
    <w:lvl w:ilvl="3" w:tplc="FFFFFFFF" w:tentative="1">
      <w:start w:val="1"/>
      <w:numFmt w:val="bullet"/>
      <w:lvlText w:val=""/>
      <w:lvlJc w:val="left"/>
      <w:pPr>
        <w:ind w:left="2521" w:hanging="480"/>
      </w:pPr>
      <w:rPr>
        <w:rFonts w:ascii="Wingdings" w:hAnsi="Wingdings" w:hint="default"/>
      </w:rPr>
    </w:lvl>
    <w:lvl w:ilvl="4" w:tplc="FFFFFFFF" w:tentative="1">
      <w:start w:val="1"/>
      <w:numFmt w:val="bullet"/>
      <w:lvlText w:val=""/>
      <w:lvlJc w:val="left"/>
      <w:pPr>
        <w:ind w:left="3001" w:hanging="480"/>
      </w:pPr>
      <w:rPr>
        <w:rFonts w:ascii="Wingdings" w:hAnsi="Wingdings" w:hint="default"/>
      </w:rPr>
    </w:lvl>
    <w:lvl w:ilvl="5" w:tplc="FFFFFFFF" w:tentative="1">
      <w:start w:val="1"/>
      <w:numFmt w:val="bullet"/>
      <w:lvlText w:val=""/>
      <w:lvlJc w:val="left"/>
      <w:pPr>
        <w:ind w:left="3481" w:hanging="480"/>
      </w:pPr>
      <w:rPr>
        <w:rFonts w:ascii="Wingdings" w:hAnsi="Wingdings" w:hint="default"/>
      </w:rPr>
    </w:lvl>
    <w:lvl w:ilvl="6" w:tplc="FFFFFFFF" w:tentative="1">
      <w:start w:val="1"/>
      <w:numFmt w:val="bullet"/>
      <w:lvlText w:val=""/>
      <w:lvlJc w:val="left"/>
      <w:pPr>
        <w:ind w:left="3961" w:hanging="480"/>
      </w:pPr>
      <w:rPr>
        <w:rFonts w:ascii="Wingdings" w:hAnsi="Wingdings" w:hint="default"/>
      </w:rPr>
    </w:lvl>
    <w:lvl w:ilvl="7" w:tplc="FFFFFFFF" w:tentative="1">
      <w:start w:val="1"/>
      <w:numFmt w:val="bullet"/>
      <w:lvlText w:val=""/>
      <w:lvlJc w:val="left"/>
      <w:pPr>
        <w:ind w:left="4441" w:hanging="480"/>
      </w:pPr>
      <w:rPr>
        <w:rFonts w:ascii="Wingdings" w:hAnsi="Wingdings" w:hint="default"/>
      </w:rPr>
    </w:lvl>
    <w:lvl w:ilvl="8" w:tplc="FFFFFFFF" w:tentative="1">
      <w:start w:val="1"/>
      <w:numFmt w:val="bullet"/>
      <w:lvlText w:val=""/>
      <w:lvlJc w:val="left"/>
      <w:pPr>
        <w:ind w:left="4921" w:hanging="480"/>
      </w:pPr>
      <w:rPr>
        <w:rFonts w:ascii="Wingdings" w:hAnsi="Wingdings" w:hint="default"/>
      </w:rPr>
    </w:lvl>
  </w:abstractNum>
  <w:abstractNum w:abstractNumId="16" w15:restartNumberingAfterBreak="0">
    <w:nsid w:val="29031DE5"/>
    <w:multiLevelType w:val="hybridMultilevel"/>
    <w:tmpl w:val="D67031F2"/>
    <w:lvl w:ilvl="0" w:tplc="4BC65CA6">
      <w:start w:val="1"/>
      <w:numFmt w:val="taiwaneseCountingThousand"/>
      <w:lvlText w:val="（%1）"/>
      <w:lvlJc w:val="left"/>
      <w:pPr>
        <w:tabs>
          <w:tab w:val="num" w:pos="960"/>
        </w:tabs>
        <w:ind w:left="960" w:hanging="720"/>
      </w:pPr>
      <w:rPr>
        <w:rFonts w:hAnsi="標楷體"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7" w15:restartNumberingAfterBreak="0">
    <w:nsid w:val="2986364C"/>
    <w:multiLevelType w:val="hybridMultilevel"/>
    <w:tmpl w:val="779CF6E2"/>
    <w:lvl w:ilvl="0" w:tplc="4CC207D0">
      <w:start w:val="1"/>
      <w:numFmt w:val="taiwaneseCountingThousand"/>
      <w:lvlText w:val="(%1)"/>
      <w:lvlJc w:val="left"/>
      <w:pPr>
        <w:ind w:left="600" w:hanging="480"/>
      </w:pPr>
      <w:rPr>
        <w:rFonts w:ascii="Times New Roman" w:eastAsia="標楷體" w:hAnsi="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8" w15:restartNumberingAfterBreak="0">
    <w:nsid w:val="2A3D25E6"/>
    <w:multiLevelType w:val="hybridMultilevel"/>
    <w:tmpl w:val="4E6615F8"/>
    <w:lvl w:ilvl="0" w:tplc="4CC207D0">
      <w:start w:val="1"/>
      <w:numFmt w:val="taiwaneseCountingThousand"/>
      <w:lvlText w:val="(%1)"/>
      <w:lvlJc w:val="left"/>
      <w:pPr>
        <w:ind w:left="1473" w:hanging="480"/>
      </w:pPr>
      <w:rPr>
        <w:rFonts w:ascii="Times New Roman" w:eastAsia="標楷體" w:hAnsi="Times New Roman" w:hint="default"/>
        <w:b w:val="0"/>
        <w:bCs w:val="0"/>
      </w:rPr>
    </w:lvl>
    <w:lvl w:ilvl="1" w:tplc="F6222DF4">
      <w:start w:val="1"/>
      <w:numFmt w:val="decimal"/>
      <w:lvlText w:val="（%2）"/>
      <w:lvlJc w:val="left"/>
      <w:pPr>
        <w:ind w:left="2193" w:hanging="720"/>
      </w:pPr>
      <w:rPr>
        <w:rFonts w:hint="default"/>
      </w:rPr>
    </w:lvl>
    <w:lvl w:ilvl="2" w:tplc="E33865CA">
      <w:start w:val="1"/>
      <w:numFmt w:val="upperLetter"/>
      <w:lvlText w:val="%3."/>
      <w:lvlJc w:val="left"/>
      <w:pPr>
        <w:ind w:left="2313" w:hanging="360"/>
      </w:pPr>
      <w:rPr>
        <w:rFonts w:hint="default"/>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9" w15:restartNumberingAfterBreak="0">
    <w:nsid w:val="2EEF3C51"/>
    <w:multiLevelType w:val="hybridMultilevel"/>
    <w:tmpl w:val="4F28079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F185514"/>
    <w:multiLevelType w:val="hybridMultilevel"/>
    <w:tmpl w:val="5FB8AD42"/>
    <w:lvl w:ilvl="0" w:tplc="F252E512">
      <w:start w:val="1"/>
      <w:numFmt w:val="decimal"/>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31E144A7"/>
    <w:multiLevelType w:val="hybridMultilevel"/>
    <w:tmpl w:val="C73272DE"/>
    <w:lvl w:ilvl="0" w:tplc="FFFFFFFF">
      <w:start w:val="1"/>
      <w:numFmt w:val="decimal"/>
      <w:lvlText w:val="%1."/>
      <w:lvlJc w:val="left"/>
      <w:pPr>
        <w:ind w:left="480" w:hanging="480"/>
      </w:pPr>
    </w:lvl>
    <w:lvl w:ilvl="1" w:tplc="FFFFFFFF">
      <w:start w:val="1"/>
      <w:numFmt w:val="upperLetter"/>
      <w:lvlText w:val="%2."/>
      <w:lvlJc w:val="left"/>
      <w:pPr>
        <w:ind w:left="840" w:hanging="36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22" w15:restartNumberingAfterBreak="0">
    <w:nsid w:val="3CAA7375"/>
    <w:multiLevelType w:val="hybridMultilevel"/>
    <w:tmpl w:val="4B8EF9CC"/>
    <w:lvl w:ilvl="0" w:tplc="FFFFFFFF">
      <w:start w:val="1"/>
      <w:numFmt w:val="decimal"/>
      <w:lvlText w:val="(%1)"/>
      <w:lvlJc w:val="left"/>
      <w:pPr>
        <w:ind w:left="720" w:hanging="48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23" w15:restartNumberingAfterBreak="0">
    <w:nsid w:val="4343230A"/>
    <w:multiLevelType w:val="hybridMultilevel"/>
    <w:tmpl w:val="4E6615F8"/>
    <w:lvl w:ilvl="0" w:tplc="FFFFFFFF">
      <w:start w:val="1"/>
      <w:numFmt w:val="taiwaneseCountingThousand"/>
      <w:lvlText w:val="(%1)"/>
      <w:lvlJc w:val="left"/>
      <w:pPr>
        <w:ind w:left="1473" w:hanging="480"/>
      </w:pPr>
      <w:rPr>
        <w:rFonts w:ascii="Times New Roman" w:eastAsia="標楷體" w:hAnsi="Times New Roman" w:hint="default"/>
        <w:b w:val="0"/>
        <w:bCs w:val="0"/>
      </w:rPr>
    </w:lvl>
    <w:lvl w:ilvl="1" w:tplc="FFFFFFFF">
      <w:start w:val="1"/>
      <w:numFmt w:val="decimal"/>
      <w:lvlText w:val="（%2）"/>
      <w:lvlJc w:val="left"/>
      <w:pPr>
        <w:ind w:left="2193" w:hanging="720"/>
      </w:pPr>
      <w:rPr>
        <w:rFonts w:hint="default"/>
      </w:rPr>
    </w:lvl>
    <w:lvl w:ilvl="2" w:tplc="FFFFFFFF">
      <w:start w:val="1"/>
      <w:numFmt w:val="upperLetter"/>
      <w:lvlText w:val="%3."/>
      <w:lvlJc w:val="left"/>
      <w:pPr>
        <w:ind w:left="2313" w:hanging="360"/>
      </w:pPr>
      <w:rPr>
        <w:rFonts w:hint="default"/>
      </w:r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24" w15:restartNumberingAfterBreak="0">
    <w:nsid w:val="44AD573D"/>
    <w:multiLevelType w:val="hybridMultilevel"/>
    <w:tmpl w:val="C35412B0"/>
    <w:lvl w:ilvl="0" w:tplc="5D1A1610">
      <w:start w:val="1"/>
      <w:numFmt w:val="decimal"/>
      <w:lvlText w:val="%1."/>
      <w:lvlJc w:val="left"/>
      <w:pPr>
        <w:tabs>
          <w:tab w:val="num" w:pos="1530"/>
        </w:tabs>
        <w:ind w:left="1530" w:hanging="720"/>
      </w:pPr>
      <w:rPr>
        <w:rFonts w:hint="eastAsia"/>
      </w:rPr>
    </w:lvl>
    <w:lvl w:ilvl="1" w:tplc="04090019" w:tentative="1">
      <w:start w:val="1"/>
      <w:numFmt w:val="ideographTraditional"/>
      <w:lvlText w:val="%2、"/>
      <w:lvlJc w:val="left"/>
      <w:pPr>
        <w:tabs>
          <w:tab w:val="num" w:pos="1770"/>
        </w:tabs>
        <w:ind w:left="1770" w:hanging="480"/>
      </w:pPr>
    </w:lvl>
    <w:lvl w:ilvl="2" w:tplc="0409001B" w:tentative="1">
      <w:start w:val="1"/>
      <w:numFmt w:val="lowerRoman"/>
      <w:lvlText w:val="%3."/>
      <w:lvlJc w:val="right"/>
      <w:pPr>
        <w:tabs>
          <w:tab w:val="num" w:pos="2250"/>
        </w:tabs>
        <w:ind w:left="2250" w:hanging="480"/>
      </w:pPr>
    </w:lvl>
    <w:lvl w:ilvl="3" w:tplc="0409000F" w:tentative="1">
      <w:start w:val="1"/>
      <w:numFmt w:val="decimal"/>
      <w:lvlText w:val="%4."/>
      <w:lvlJc w:val="left"/>
      <w:pPr>
        <w:tabs>
          <w:tab w:val="num" w:pos="2730"/>
        </w:tabs>
        <w:ind w:left="2730" w:hanging="480"/>
      </w:pPr>
    </w:lvl>
    <w:lvl w:ilvl="4" w:tplc="04090019" w:tentative="1">
      <w:start w:val="1"/>
      <w:numFmt w:val="ideographTraditional"/>
      <w:lvlText w:val="%5、"/>
      <w:lvlJc w:val="left"/>
      <w:pPr>
        <w:tabs>
          <w:tab w:val="num" w:pos="3210"/>
        </w:tabs>
        <w:ind w:left="3210" w:hanging="480"/>
      </w:pPr>
    </w:lvl>
    <w:lvl w:ilvl="5" w:tplc="0409001B" w:tentative="1">
      <w:start w:val="1"/>
      <w:numFmt w:val="lowerRoman"/>
      <w:lvlText w:val="%6."/>
      <w:lvlJc w:val="right"/>
      <w:pPr>
        <w:tabs>
          <w:tab w:val="num" w:pos="3690"/>
        </w:tabs>
        <w:ind w:left="3690" w:hanging="480"/>
      </w:pPr>
    </w:lvl>
    <w:lvl w:ilvl="6" w:tplc="0409000F" w:tentative="1">
      <w:start w:val="1"/>
      <w:numFmt w:val="decimal"/>
      <w:lvlText w:val="%7."/>
      <w:lvlJc w:val="left"/>
      <w:pPr>
        <w:tabs>
          <w:tab w:val="num" w:pos="4170"/>
        </w:tabs>
        <w:ind w:left="4170" w:hanging="480"/>
      </w:pPr>
    </w:lvl>
    <w:lvl w:ilvl="7" w:tplc="04090019" w:tentative="1">
      <w:start w:val="1"/>
      <w:numFmt w:val="ideographTraditional"/>
      <w:lvlText w:val="%8、"/>
      <w:lvlJc w:val="left"/>
      <w:pPr>
        <w:tabs>
          <w:tab w:val="num" w:pos="4650"/>
        </w:tabs>
        <w:ind w:left="4650" w:hanging="480"/>
      </w:pPr>
    </w:lvl>
    <w:lvl w:ilvl="8" w:tplc="0409001B" w:tentative="1">
      <w:start w:val="1"/>
      <w:numFmt w:val="lowerRoman"/>
      <w:lvlText w:val="%9."/>
      <w:lvlJc w:val="right"/>
      <w:pPr>
        <w:tabs>
          <w:tab w:val="num" w:pos="5130"/>
        </w:tabs>
        <w:ind w:left="5130" w:hanging="480"/>
      </w:pPr>
    </w:lvl>
  </w:abstractNum>
  <w:abstractNum w:abstractNumId="25" w15:restartNumberingAfterBreak="0">
    <w:nsid w:val="453C403C"/>
    <w:multiLevelType w:val="hybridMultilevel"/>
    <w:tmpl w:val="585AE2A4"/>
    <w:lvl w:ilvl="0" w:tplc="E152B850">
      <w:numFmt w:val="bullet"/>
      <w:lvlText w:val="●"/>
      <w:lvlJc w:val="left"/>
      <w:pPr>
        <w:ind w:left="961" w:hanging="360"/>
      </w:pPr>
      <w:rPr>
        <w:rFonts w:ascii="標楷體" w:eastAsia="標楷體" w:hAnsi="標楷體" w:cs="Times New Roman" w:hint="eastAsia"/>
      </w:rPr>
    </w:lvl>
    <w:lvl w:ilvl="1" w:tplc="04090003" w:tentative="1">
      <w:start w:val="1"/>
      <w:numFmt w:val="bullet"/>
      <w:lvlText w:val=""/>
      <w:lvlJc w:val="left"/>
      <w:pPr>
        <w:ind w:left="1561" w:hanging="480"/>
      </w:pPr>
      <w:rPr>
        <w:rFonts w:ascii="Wingdings" w:hAnsi="Wingdings" w:hint="default"/>
      </w:rPr>
    </w:lvl>
    <w:lvl w:ilvl="2" w:tplc="04090005" w:tentative="1">
      <w:start w:val="1"/>
      <w:numFmt w:val="bullet"/>
      <w:lvlText w:val=""/>
      <w:lvlJc w:val="left"/>
      <w:pPr>
        <w:ind w:left="2041" w:hanging="480"/>
      </w:pPr>
      <w:rPr>
        <w:rFonts w:ascii="Wingdings" w:hAnsi="Wingdings" w:hint="default"/>
      </w:rPr>
    </w:lvl>
    <w:lvl w:ilvl="3" w:tplc="04090001" w:tentative="1">
      <w:start w:val="1"/>
      <w:numFmt w:val="bullet"/>
      <w:lvlText w:val=""/>
      <w:lvlJc w:val="left"/>
      <w:pPr>
        <w:ind w:left="2521" w:hanging="480"/>
      </w:pPr>
      <w:rPr>
        <w:rFonts w:ascii="Wingdings" w:hAnsi="Wingdings" w:hint="default"/>
      </w:rPr>
    </w:lvl>
    <w:lvl w:ilvl="4" w:tplc="04090003" w:tentative="1">
      <w:start w:val="1"/>
      <w:numFmt w:val="bullet"/>
      <w:lvlText w:val=""/>
      <w:lvlJc w:val="left"/>
      <w:pPr>
        <w:ind w:left="3001" w:hanging="480"/>
      </w:pPr>
      <w:rPr>
        <w:rFonts w:ascii="Wingdings" w:hAnsi="Wingdings" w:hint="default"/>
      </w:rPr>
    </w:lvl>
    <w:lvl w:ilvl="5" w:tplc="04090005" w:tentative="1">
      <w:start w:val="1"/>
      <w:numFmt w:val="bullet"/>
      <w:lvlText w:val=""/>
      <w:lvlJc w:val="left"/>
      <w:pPr>
        <w:ind w:left="3481" w:hanging="480"/>
      </w:pPr>
      <w:rPr>
        <w:rFonts w:ascii="Wingdings" w:hAnsi="Wingdings" w:hint="default"/>
      </w:rPr>
    </w:lvl>
    <w:lvl w:ilvl="6" w:tplc="04090001" w:tentative="1">
      <w:start w:val="1"/>
      <w:numFmt w:val="bullet"/>
      <w:lvlText w:val=""/>
      <w:lvlJc w:val="left"/>
      <w:pPr>
        <w:ind w:left="3961" w:hanging="480"/>
      </w:pPr>
      <w:rPr>
        <w:rFonts w:ascii="Wingdings" w:hAnsi="Wingdings" w:hint="default"/>
      </w:rPr>
    </w:lvl>
    <w:lvl w:ilvl="7" w:tplc="04090003" w:tentative="1">
      <w:start w:val="1"/>
      <w:numFmt w:val="bullet"/>
      <w:lvlText w:val=""/>
      <w:lvlJc w:val="left"/>
      <w:pPr>
        <w:ind w:left="4441" w:hanging="480"/>
      </w:pPr>
      <w:rPr>
        <w:rFonts w:ascii="Wingdings" w:hAnsi="Wingdings" w:hint="default"/>
      </w:rPr>
    </w:lvl>
    <w:lvl w:ilvl="8" w:tplc="04090005" w:tentative="1">
      <w:start w:val="1"/>
      <w:numFmt w:val="bullet"/>
      <w:lvlText w:val=""/>
      <w:lvlJc w:val="left"/>
      <w:pPr>
        <w:ind w:left="4921" w:hanging="480"/>
      </w:pPr>
      <w:rPr>
        <w:rFonts w:ascii="Wingdings" w:hAnsi="Wingdings" w:hint="default"/>
      </w:rPr>
    </w:lvl>
  </w:abstractNum>
  <w:abstractNum w:abstractNumId="26" w15:restartNumberingAfterBreak="0">
    <w:nsid w:val="45C97728"/>
    <w:multiLevelType w:val="hybridMultilevel"/>
    <w:tmpl w:val="148ED402"/>
    <w:lvl w:ilvl="0" w:tplc="E152B850">
      <w:numFmt w:val="bullet"/>
      <w:lvlText w:val="●"/>
      <w:lvlJc w:val="left"/>
      <w:pPr>
        <w:ind w:left="1562" w:hanging="360"/>
      </w:pPr>
      <w:rPr>
        <w:rFonts w:ascii="標楷體" w:eastAsia="標楷體" w:hAnsi="標楷體" w:cs="Times New Roman" w:hint="eastAsia"/>
      </w:rPr>
    </w:lvl>
    <w:lvl w:ilvl="1" w:tplc="04090003" w:tentative="1">
      <w:start w:val="1"/>
      <w:numFmt w:val="bullet"/>
      <w:lvlText w:val=""/>
      <w:lvlJc w:val="left"/>
      <w:pPr>
        <w:ind w:left="1561" w:hanging="480"/>
      </w:pPr>
      <w:rPr>
        <w:rFonts w:ascii="Wingdings" w:hAnsi="Wingdings" w:hint="default"/>
      </w:rPr>
    </w:lvl>
    <w:lvl w:ilvl="2" w:tplc="04090005" w:tentative="1">
      <w:start w:val="1"/>
      <w:numFmt w:val="bullet"/>
      <w:lvlText w:val=""/>
      <w:lvlJc w:val="left"/>
      <w:pPr>
        <w:ind w:left="2041" w:hanging="480"/>
      </w:pPr>
      <w:rPr>
        <w:rFonts w:ascii="Wingdings" w:hAnsi="Wingdings" w:hint="default"/>
      </w:rPr>
    </w:lvl>
    <w:lvl w:ilvl="3" w:tplc="04090001" w:tentative="1">
      <w:start w:val="1"/>
      <w:numFmt w:val="bullet"/>
      <w:lvlText w:val=""/>
      <w:lvlJc w:val="left"/>
      <w:pPr>
        <w:ind w:left="2521" w:hanging="480"/>
      </w:pPr>
      <w:rPr>
        <w:rFonts w:ascii="Wingdings" w:hAnsi="Wingdings" w:hint="default"/>
      </w:rPr>
    </w:lvl>
    <w:lvl w:ilvl="4" w:tplc="04090003" w:tentative="1">
      <w:start w:val="1"/>
      <w:numFmt w:val="bullet"/>
      <w:lvlText w:val=""/>
      <w:lvlJc w:val="left"/>
      <w:pPr>
        <w:ind w:left="3001" w:hanging="480"/>
      </w:pPr>
      <w:rPr>
        <w:rFonts w:ascii="Wingdings" w:hAnsi="Wingdings" w:hint="default"/>
      </w:rPr>
    </w:lvl>
    <w:lvl w:ilvl="5" w:tplc="04090005" w:tentative="1">
      <w:start w:val="1"/>
      <w:numFmt w:val="bullet"/>
      <w:lvlText w:val=""/>
      <w:lvlJc w:val="left"/>
      <w:pPr>
        <w:ind w:left="3481" w:hanging="480"/>
      </w:pPr>
      <w:rPr>
        <w:rFonts w:ascii="Wingdings" w:hAnsi="Wingdings" w:hint="default"/>
      </w:rPr>
    </w:lvl>
    <w:lvl w:ilvl="6" w:tplc="04090001" w:tentative="1">
      <w:start w:val="1"/>
      <w:numFmt w:val="bullet"/>
      <w:lvlText w:val=""/>
      <w:lvlJc w:val="left"/>
      <w:pPr>
        <w:ind w:left="3961" w:hanging="480"/>
      </w:pPr>
      <w:rPr>
        <w:rFonts w:ascii="Wingdings" w:hAnsi="Wingdings" w:hint="default"/>
      </w:rPr>
    </w:lvl>
    <w:lvl w:ilvl="7" w:tplc="04090003" w:tentative="1">
      <w:start w:val="1"/>
      <w:numFmt w:val="bullet"/>
      <w:lvlText w:val=""/>
      <w:lvlJc w:val="left"/>
      <w:pPr>
        <w:ind w:left="4441" w:hanging="480"/>
      </w:pPr>
      <w:rPr>
        <w:rFonts w:ascii="Wingdings" w:hAnsi="Wingdings" w:hint="default"/>
      </w:rPr>
    </w:lvl>
    <w:lvl w:ilvl="8" w:tplc="04090005" w:tentative="1">
      <w:start w:val="1"/>
      <w:numFmt w:val="bullet"/>
      <w:lvlText w:val=""/>
      <w:lvlJc w:val="left"/>
      <w:pPr>
        <w:ind w:left="4921" w:hanging="480"/>
      </w:pPr>
      <w:rPr>
        <w:rFonts w:ascii="Wingdings" w:hAnsi="Wingdings" w:hint="default"/>
      </w:rPr>
    </w:lvl>
  </w:abstractNum>
  <w:abstractNum w:abstractNumId="27" w15:restartNumberingAfterBreak="0">
    <w:nsid w:val="49B1533C"/>
    <w:multiLevelType w:val="hybridMultilevel"/>
    <w:tmpl w:val="F06E7318"/>
    <w:lvl w:ilvl="0" w:tplc="8CA2B890">
      <w:numFmt w:val="bullet"/>
      <w:lvlText w:val=""/>
      <w:lvlJc w:val="left"/>
      <w:pPr>
        <w:ind w:left="1081" w:hanging="480"/>
      </w:pPr>
      <w:rPr>
        <w:rFonts w:ascii="Wingdings 2" w:eastAsia="微軟正黑體" w:hAnsi="Wingdings 2" w:cs="Times New Roman" w:hint="default"/>
      </w:rPr>
    </w:lvl>
    <w:lvl w:ilvl="1" w:tplc="04090003" w:tentative="1">
      <w:start w:val="1"/>
      <w:numFmt w:val="bullet"/>
      <w:lvlText w:val=""/>
      <w:lvlJc w:val="left"/>
      <w:pPr>
        <w:ind w:left="1561" w:hanging="480"/>
      </w:pPr>
      <w:rPr>
        <w:rFonts w:ascii="Wingdings" w:hAnsi="Wingdings" w:hint="default"/>
      </w:rPr>
    </w:lvl>
    <w:lvl w:ilvl="2" w:tplc="04090005" w:tentative="1">
      <w:start w:val="1"/>
      <w:numFmt w:val="bullet"/>
      <w:lvlText w:val=""/>
      <w:lvlJc w:val="left"/>
      <w:pPr>
        <w:ind w:left="2041" w:hanging="480"/>
      </w:pPr>
      <w:rPr>
        <w:rFonts w:ascii="Wingdings" w:hAnsi="Wingdings" w:hint="default"/>
      </w:rPr>
    </w:lvl>
    <w:lvl w:ilvl="3" w:tplc="04090001" w:tentative="1">
      <w:start w:val="1"/>
      <w:numFmt w:val="bullet"/>
      <w:lvlText w:val=""/>
      <w:lvlJc w:val="left"/>
      <w:pPr>
        <w:ind w:left="2521" w:hanging="480"/>
      </w:pPr>
      <w:rPr>
        <w:rFonts w:ascii="Wingdings" w:hAnsi="Wingdings" w:hint="default"/>
      </w:rPr>
    </w:lvl>
    <w:lvl w:ilvl="4" w:tplc="04090003" w:tentative="1">
      <w:start w:val="1"/>
      <w:numFmt w:val="bullet"/>
      <w:lvlText w:val=""/>
      <w:lvlJc w:val="left"/>
      <w:pPr>
        <w:ind w:left="3001" w:hanging="480"/>
      </w:pPr>
      <w:rPr>
        <w:rFonts w:ascii="Wingdings" w:hAnsi="Wingdings" w:hint="default"/>
      </w:rPr>
    </w:lvl>
    <w:lvl w:ilvl="5" w:tplc="04090005" w:tentative="1">
      <w:start w:val="1"/>
      <w:numFmt w:val="bullet"/>
      <w:lvlText w:val=""/>
      <w:lvlJc w:val="left"/>
      <w:pPr>
        <w:ind w:left="3481" w:hanging="480"/>
      </w:pPr>
      <w:rPr>
        <w:rFonts w:ascii="Wingdings" w:hAnsi="Wingdings" w:hint="default"/>
      </w:rPr>
    </w:lvl>
    <w:lvl w:ilvl="6" w:tplc="04090001" w:tentative="1">
      <w:start w:val="1"/>
      <w:numFmt w:val="bullet"/>
      <w:lvlText w:val=""/>
      <w:lvlJc w:val="left"/>
      <w:pPr>
        <w:ind w:left="3961" w:hanging="480"/>
      </w:pPr>
      <w:rPr>
        <w:rFonts w:ascii="Wingdings" w:hAnsi="Wingdings" w:hint="default"/>
      </w:rPr>
    </w:lvl>
    <w:lvl w:ilvl="7" w:tplc="04090003" w:tentative="1">
      <w:start w:val="1"/>
      <w:numFmt w:val="bullet"/>
      <w:lvlText w:val=""/>
      <w:lvlJc w:val="left"/>
      <w:pPr>
        <w:ind w:left="4441" w:hanging="480"/>
      </w:pPr>
      <w:rPr>
        <w:rFonts w:ascii="Wingdings" w:hAnsi="Wingdings" w:hint="default"/>
      </w:rPr>
    </w:lvl>
    <w:lvl w:ilvl="8" w:tplc="04090005" w:tentative="1">
      <w:start w:val="1"/>
      <w:numFmt w:val="bullet"/>
      <w:lvlText w:val=""/>
      <w:lvlJc w:val="left"/>
      <w:pPr>
        <w:ind w:left="4921" w:hanging="480"/>
      </w:pPr>
      <w:rPr>
        <w:rFonts w:ascii="Wingdings" w:hAnsi="Wingdings" w:hint="default"/>
      </w:rPr>
    </w:lvl>
  </w:abstractNum>
  <w:abstractNum w:abstractNumId="28" w15:restartNumberingAfterBreak="0">
    <w:nsid w:val="49FD2908"/>
    <w:multiLevelType w:val="hybridMultilevel"/>
    <w:tmpl w:val="C73272DE"/>
    <w:lvl w:ilvl="0" w:tplc="0409000F">
      <w:start w:val="1"/>
      <w:numFmt w:val="decimal"/>
      <w:lvlText w:val="%1."/>
      <w:lvlJc w:val="left"/>
      <w:pPr>
        <w:ind w:left="480" w:hanging="480"/>
      </w:pPr>
    </w:lvl>
    <w:lvl w:ilvl="1" w:tplc="07BE58A8">
      <w:start w:val="1"/>
      <w:numFmt w:val="upperLetter"/>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4FCA3D48"/>
    <w:multiLevelType w:val="hybridMultilevel"/>
    <w:tmpl w:val="9398CEB8"/>
    <w:lvl w:ilvl="0" w:tplc="0409000B">
      <w:start w:val="1"/>
      <w:numFmt w:val="bullet"/>
      <w:lvlText w:val=""/>
      <w:lvlJc w:val="left"/>
      <w:pPr>
        <w:tabs>
          <w:tab w:val="num" w:pos="960"/>
        </w:tabs>
        <w:ind w:left="960" w:hanging="480"/>
      </w:pPr>
      <w:rPr>
        <w:rFonts w:ascii="Wingdings" w:hAnsi="Wingdings"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30" w15:restartNumberingAfterBreak="0">
    <w:nsid w:val="51590981"/>
    <w:multiLevelType w:val="hybridMultilevel"/>
    <w:tmpl w:val="475E4DBA"/>
    <w:lvl w:ilvl="0" w:tplc="FFFFFFFF">
      <w:start w:val="1"/>
      <w:numFmt w:val="decimal"/>
      <w:lvlText w:val="%1."/>
      <w:lvlJc w:val="left"/>
      <w:pPr>
        <w:ind w:left="480" w:hanging="480"/>
      </w:pPr>
    </w:lvl>
    <w:lvl w:ilvl="1" w:tplc="FFFFFFFF">
      <w:start w:val="1"/>
      <w:numFmt w:val="decimal"/>
      <w:lvlText w:val="%2."/>
      <w:lvlJc w:val="left"/>
      <w:pPr>
        <w:ind w:left="720" w:hanging="480"/>
      </w:pPr>
    </w:lvl>
    <w:lvl w:ilvl="2" w:tplc="F6222DF4">
      <w:start w:val="1"/>
      <w:numFmt w:val="decimal"/>
      <w:lvlText w:val="（%3）"/>
      <w:lvlJc w:val="left"/>
      <w:pPr>
        <w:ind w:left="1440" w:hanging="48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59D16986"/>
    <w:multiLevelType w:val="hybridMultilevel"/>
    <w:tmpl w:val="F24020BE"/>
    <w:lvl w:ilvl="0" w:tplc="4CC207D0">
      <w:start w:val="1"/>
      <w:numFmt w:val="taiwaneseCountingThousand"/>
      <w:lvlText w:val="(%1)"/>
      <w:lvlJc w:val="left"/>
      <w:pPr>
        <w:ind w:left="1081" w:hanging="480"/>
      </w:pPr>
      <w:rPr>
        <w:rFonts w:ascii="Times New Roman" w:eastAsia="標楷體" w:hAnsi="Times New Roman" w:hint="default"/>
      </w:rPr>
    </w:lvl>
    <w:lvl w:ilvl="1" w:tplc="04090019" w:tentative="1">
      <w:start w:val="1"/>
      <w:numFmt w:val="ideographTraditional"/>
      <w:lvlText w:val="%2、"/>
      <w:lvlJc w:val="left"/>
      <w:pPr>
        <w:ind w:left="1561" w:hanging="480"/>
      </w:pPr>
    </w:lvl>
    <w:lvl w:ilvl="2" w:tplc="0409001B" w:tentative="1">
      <w:start w:val="1"/>
      <w:numFmt w:val="lowerRoman"/>
      <w:lvlText w:val="%3."/>
      <w:lvlJc w:val="right"/>
      <w:pPr>
        <w:ind w:left="2041" w:hanging="480"/>
      </w:p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abstractNum w:abstractNumId="32" w15:restartNumberingAfterBreak="0">
    <w:nsid w:val="5DC34E91"/>
    <w:multiLevelType w:val="hybridMultilevel"/>
    <w:tmpl w:val="E482F1F6"/>
    <w:lvl w:ilvl="0" w:tplc="51FC99FC">
      <w:start w:val="1"/>
      <w:numFmt w:val="taiwaneseCountingThousand"/>
      <w:lvlText w:val="%1、"/>
      <w:lvlJc w:val="left"/>
      <w:pPr>
        <w:ind w:left="504" w:hanging="504"/>
      </w:pPr>
      <w:rPr>
        <w:rFonts w:ascii="標楷體" w:hAnsi="標楷體"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F922BDF"/>
    <w:multiLevelType w:val="hybridMultilevel"/>
    <w:tmpl w:val="702A8D2A"/>
    <w:lvl w:ilvl="0" w:tplc="0409000F">
      <w:start w:val="1"/>
      <w:numFmt w:val="decimal"/>
      <w:lvlText w:val="%1."/>
      <w:lvlJc w:val="left"/>
      <w:pPr>
        <w:tabs>
          <w:tab w:val="num" w:pos="840"/>
        </w:tabs>
        <w:ind w:left="840" w:hanging="480"/>
      </w:p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4" w15:restartNumberingAfterBreak="0">
    <w:nsid w:val="5FF874E7"/>
    <w:multiLevelType w:val="hybridMultilevel"/>
    <w:tmpl w:val="B8C84B7A"/>
    <w:lvl w:ilvl="0" w:tplc="0409000F">
      <w:start w:val="1"/>
      <w:numFmt w:val="decimal"/>
      <w:lvlText w:val="%1."/>
      <w:lvlJc w:val="left"/>
      <w:pPr>
        <w:ind w:left="480" w:hanging="480"/>
      </w:pPr>
    </w:lvl>
    <w:lvl w:ilvl="1" w:tplc="0409000F">
      <w:start w:val="1"/>
      <w:numFmt w:val="decimal"/>
      <w:lvlText w:val="%2."/>
      <w:lvlJc w:val="left"/>
      <w:pPr>
        <w:ind w:left="72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04469D3"/>
    <w:multiLevelType w:val="hybridMultilevel"/>
    <w:tmpl w:val="001A4F18"/>
    <w:lvl w:ilvl="0" w:tplc="0409000F">
      <w:start w:val="1"/>
      <w:numFmt w:val="decimal"/>
      <w:lvlText w:val="%1."/>
      <w:lvlJc w:val="left"/>
      <w:pPr>
        <w:ind w:left="624" w:hanging="480"/>
      </w:p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36" w15:restartNumberingAfterBreak="0">
    <w:nsid w:val="64293F74"/>
    <w:multiLevelType w:val="hybridMultilevel"/>
    <w:tmpl w:val="2B5CD7A0"/>
    <w:lvl w:ilvl="0" w:tplc="6EB82B30">
      <w:start w:val="1"/>
      <w:numFmt w:val="decimal"/>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7" w15:restartNumberingAfterBreak="0">
    <w:nsid w:val="65D90ED9"/>
    <w:multiLevelType w:val="hybridMultilevel"/>
    <w:tmpl w:val="0F800E1A"/>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678D4B0A"/>
    <w:multiLevelType w:val="hybridMultilevel"/>
    <w:tmpl w:val="14B6F3FA"/>
    <w:lvl w:ilvl="0" w:tplc="04090015">
      <w:start w:val="1"/>
      <w:numFmt w:val="taiwaneseCountingThousand"/>
      <w:lvlText w:val="%1、"/>
      <w:lvlJc w:val="left"/>
      <w:pPr>
        <w:ind w:left="567" w:hanging="480"/>
      </w:pPr>
    </w:lvl>
    <w:lvl w:ilvl="1" w:tplc="04090019" w:tentative="1">
      <w:start w:val="1"/>
      <w:numFmt w:val="ideographTraditional"/>
      <w:lvlText w:val="%2、"/>
      <w:lvlJc w:val="left"/>
      <w:pPr>
        <w:ind w:left="1047" w:hanging="480"/>
      </w:pPr>
    </w:lvl>
    <w:lvl w:ilvl="2" w:tplc="0409001B" w:tentative="1">
      <w:start w:val="1"/>
      <w:numFmt w:val="lowerRoman"/>
      <w:lvlText w:val="%3."/>
      <w:lvlJc w:val="right"/>
      <w:pPr>
        <w:ind w:left="1527" w:hanging="480"/>
      </w:pPr>
    </w:lvl>
    <w:lvl w:ilvl="3" w:tplc="0409000F" w:tentative="1">
      <w:start w:val="1"/>
      <w:numFmt w:val="decimal"/>
      <w:lvlText w:val="%4."/>
      <w:lvlJc w:val="left"/>
      <w:pPr>
        <w:ind w:left="2007" w:hanging="480"/>
      </w:pPr>
    </w:lvl>
    <w:lvl w:ilvl="4" w:tplc="04090019" w:tentative="1">
      <w:start w:val="1"/>
      <w:numFmt w:val="ideographTraditional"/>
      <w:lvlText w:val="%5、"/>
      <w:lvlJc w:val="left"/>
      <w:pPr>
        <w:ind w:left="2487" w:hanging="480"/>
      </w:pPr>
    </w:lvl>
    <w:lvl w:ilvl="5" w:tplc="0409001B" w:tentative="1">
      <w:start w:val="1"/>
      <w:numFmt w:val="lowerRoman"/>
      <w:lvlText w:val="%6."/>
      <w:lvlJc w:val="right"/>
      <w:pPr>
        <w:ind w:left="2967" w:hanging="480"/>
      </w:pPr>
    </w:lvl>
    <w:lvl w:ilvl="6" w:tplc="0409000F" w:tentative="1">
      <w:start w:val="1"/>
      <w:numFmt w:val="decimal"/>
      <w:lvlText w:val="%7."/>
      <w:lvlJc w:val="left"/>
      <w:pPr>
        <w:ind w:left="3447" w:hanging="480"/>
      </w:pPr>
    </w:lvl>
    <w:lvl w:ilvl="7" w:tplc="04090019" w:tentative="1">
      <w:start w:val="1"/>
      <w:numFmt w:val="ideographTraditional"/>
      <w:lvlText w:val="%8、"/>
      <w:lvlJc w:val="left"/>
      <w:pPr>
        <w:ind w:left="3927" w:hanging="480"/>
      </w:pPr>
    </w:lvl>
    <w:lvl w:ilvl="8" w:tplc="0409001B" w:tentative="1">
      <w:start w:val="1"/>
      <w:numFmt w:val="lowerRoman"/>
      <w:lvlText w:val="%9."/>
      <w:lvlJc w:val="right"/>
      <w:pPr>
        <w:ind w:left="4407" w:hanging="480"/>
      </w:pPr>
    </w:lvl>
  </w:abstractNum>
  <w:abstractNum w:abstractNumId="39" w15:restartNumberingAfterBreak="0">
    <w:nsid w:val="6C7B0246"/>
    <w:multiLevelType w:val="hybridMultilevel"/>
    <w:tmpl w:val="F8D80CBA"/>
    <w:lvl w:ilvl="0" w:tplc="4CC207D0">
      <w:start w:val="1"/>
      <w:numFmt w:val="taiwaneseCountingThousand"/>
      <w:lvlText w:val="(%1)"/>
      <w:lvlJc w:val="left"/>
      <w:pPr>
        <w:ind w:left="1081" w:hanging="480"/>
      </w:pPr>
      <w:rPr>
        <w:rFonts w:ascii="Times New Roman" w:eastAsia="標楷體" w:hAnsi="Times New Roman" w:hint="default"/>
      </w:rPr>
    </w:lvl>
    <w:lvl w:ilvl="1" w:tplc="FFFFFFFF" w:tentative="1">
      <w:start w:val="1"/>
      <w:numFmt w:val="ideographTraditional"/>
      <w:lvlText w:val="%2、"/>
      <w:lvlJc w:val="left"/>
      <w:pPr>
        <w:ind w:left="1561" w:hanging="480"/>
      </w:pPr>
    </w:lvl>
    <w:lvl w:ilvl="2" w:tplc="FFFFFFFF" w:tentative="1">
      <w:start w:val="1"/>
      <w:numFmt w:val="lowerRoman"/>
      <w:lvlText w:val="%3."/>
      <w:lvlJc w:val="right"/>
      <w:pPr>
        <w:ind w:left="2041" w:hanging="480"/>
      </w:pPr>
    </w:lvl>
    <w:lvl w:ilvl="3" w:tplc="FFFFFFFF" w:tentative="1">
      <w:start w:val="1"/>
      <w:numFmt w:val="decimal"/>
      <w:lvlText w:val="%4."/>
      <w:lvlJc w:val="left"/>
      <w:pPr>
        <w:ind w:left="2521" w:hanging="480"/>
      </w:pPr>
    </w:lvl>
    <w:lvl w:ilvl="4" w:tplc="FFFFFFFF" w:tentative="1">
      <w:start w:val="1"/>
      <w:numFmt w:val="ideographTraditional"/>
      <w:lvlText w:val="%5、"/>
      <w:lvlJc w:val="left"/>
      <w:pPr>
        <w:ind w:left="3001" w:hanging="480"/>
      </w:pPr>
    </w:lvl>
    <w:lvl w:ilvl="5" w:tplc="FFFFFFFF" w:tentative="1">
      <w:start w:val="1"/>
      <w:numFmt w:val="lowerRoman"/>
      <w:lvlText w:val="%6."/>
      <w:lvlJc w:val="right"/>
      <w:pPr>
        <w:ind w:left="3481" w:hanging="480"/>
      </w:pPr>
    </w:lvl>
    <w:lvl w:ilvl="6" w:tplc="FFFFFFFF" w:tentative="1">
      <w:start w:val="1"/>
      <w:numFmt w:val="decimal"/>
      <w:lvlText w:val="%7."/>
      <w:lvlJc w:val="left"/>
      <w:pPr>
        <w:ind w:left="3961" w:hanging="480"/>
      </w:pPr>
    </w:lvl>
    <w:lvl w:ilvl="7" w:tplc="FFFFFFFF" w:tentative="1">
      <w:start w:val="1"/>
      <w:numFmt w:val="ideographTraditional"/>
      <w:lvlText w:val="%8、"/>
      <w:lvlJc w:val="left"/>
      <w:pPr>
        <w:ind w:left="4441" w:hanging="480"/>
      </w:pPr>
    </w:lvl>
    <w:lvl w:ilvl="8" w:tplc="FFFFFFFF" w:tentative="1">
      <w:start w:val="1"/>
      <w:numFmt w:val="lowerRoman"/>
      <w:lvlText w:val="%9."/>
      <w:lvlJc w:val="right"/>
      <w:pPr>
        <w:ind w:left="4921" w:hanging="480"/>
      </w:pPr>
    </w:lvl>
  </w:abstractNum>
  <w:abstractNum w:abstractNumId="40" w15:restartNumberingAfterBreak="0">
    <w:nsid w:val="70426E6B"/>
    <w:multiLevelType w:val="hybridMultilevel"/>
    <w:tmpl w:val="18FE2592"/>
    <w:lvl w:ilvl="0" w:tplc="7F8A39AE">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41" w15:restartNumberingAfterBreak="0">
    <w:nsid w:val="74AF1B9C"/>
    <w:multiLevelType w:val="hybridMultilevel"/>
    <w:tmpl w:val="B06827D8"/>
    <w:lvl w:ilvl="0" w:tplc="9AF2DFC0">
      <w:start w:val="1"/>
      <w:numFmt w:val="taiwaneseCountingThousand"/>
      <w:lvlText w:val="%1、"/>
      <w:lvlJc w:val="left"/>
      <w:pPr>
        <w:tabs>
          <w:tab w:val="num" w:pos="480"/>
        </w:tabs>
        <w:ind w:left="480" w:hanging="480"/>
      </w:pPr>
      <w:rPr>
        <w:rFonts w:hint="default"/>
        <w:lang w:val="en-US"/>
      </w:rPr>
    </w:lvl>
    <w:lvl w:ilvl="1" w:tplc="0409000B">
      <w:start w:val="1"/>
      <w:numFmt w:val="bullet"/>
      <w:lvlText w:val=""/>
      <w:lvlJc w:val="left"/>
      <w:pPr>
        <w:tabs>
          <w:tab w:val="num" w:pos="960"/>
        </w:tabs>
        <w:ind w:left="960" w:hanging="480"/>
      </w:pPr>
      <w:rPr>
        <w:rFonts w:ascii="Wingdings" w:hAnsi="Wingdings" w:hint="default"/>
      </w:rPr>
    </w:lvl>
    <w:lvl w:ilvl="2" w:tplc="125A7422">
      <w:start w:val="1"/>
      <w:numFmt w:val="decimal"/>
      <w:lvlText w:val="%3、"/>
      <w:lvlJc w:val="left"/>
      <w:pPr>
        <w:tabs>
          <w:tab w:val="num" w:pos="1680"/>
        </w:tabs>
        <w:ind w:left="1680" w:hanging="720"/>
      </w:pPr>
      <w:rPr>
        <w:rFonts w:ascii="Times New Roman" w:hAnsi="Times New Roman" w:hint="default"/>
        <w:color w:val="000000"/>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4DF5226"/>
    <w:multiLevelType w:val="hybridMultilevel"/>
    <w:tmpl w:val="18C0CC34"/>
    <w:lvl w:ilvl="0" w:tplc="186079FC">
      <w:start w:val="1"/>
      <w:numFmt w:val="taiwaneseCountingThousand"/>
      <w:lvlText w:val="%1、"/>
      <w:lvlJc w:val="left"/>
      <w:pPr>
        <w:tabs>
          <w:tab w:val="num" w:pos="480"/>
        </w:tabs>
        <w:ind w:left="480" w:hanging="480"/>
      </w:pPr>
      <w:rPr>
        <w:rFonts w:hint="eastAsia"/>
      </w:rPr>
    </w:lvl>
    <w:lvl w:ilvl="1" w:tplc="A030C970">
      <w:start w:val="1"/>
      <w:numFmt w:val="decimal"/>
      <w:lvlText w:val="%2."/>
      <w:lvlJc w:val="left"/>
      <w:pPr>
        <w:tabs>
          <w:tab w:val="num" w:pos="840"/>
        </w:tabs>
        <w:ind w:left="840" w:hanging="36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6A4383F"/>
    <w:multiLevelType w:val="hybridMultilevel"/>
    <w:tmpl w:val="18F83124"/>
    <w:lvl w:ilvl="0" w:tplc="0409000F">
      <w:start w:val="1"/>
      <w:numFmt w:val="decimal"/>
      <w:lvlText w:val="%1."/>
      <w:lvlJc w:val="left"/>
      <w:pPr>
        <w:tabs>
          <w:tab w:val="num" w:pos="1200"/>
        </w:tabs>
        <w:ind w:left="1200" w:hanging="480"/>
      </w:p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4" w15:restartNumberingAfterBreak="0">
    <w:nsid w:val="7C2D2CCE"/>
    <w:multiLevelType w:val="hybridMultilevel"/>
    <w:tmpl w:val="0AC81E3E"/>
    <w:lvl w:ilvl="0" w:tplc="0409000F">
      <w:start w:val="1"/>
      <w:numFmt w:val="decimal"/>
      <w:lvlText w:val="%1."/>
      <w:lvlJc w:val="left"/>
      <w:pPr>
        <w:ind w:left="720" w:hanging="480"/>
      </w:pPr>
    </w:lvl>
    <w:lvl w:ilvl="1" w:tplc="FFFFFFFF">
      <w:start w:val="1"/>
      <w:numFmt w:val="ideographTraditional"/>
      <w:lvlText w:val="%2、"/>
      <w:lvlJc w:val="left"/>
      <w:pPr>
        <w:ind w:left="1200" w:hanging="480"/>
      </w:pPr>
    </w:lvl>
    <w:lvl w:ilvl="2" w:tplc="FFFFFFFF">
      <w:start w:val="1"/>
      <w:numFmt w:val="lowerRoman"/>
      <w:lvlText w:val="%3."/>
      <w:lvlJc w:val="right"/>
      <w:pPr>
        <w:ind w:left="1680" w:hanging="480"/>
      </w:pPr>
    </w:lvl>
    <w:lvl w:ilvl="3" w:tplc="FFFFFFFF">
      <w:start w:val="1"/>
      <w:numFmt w:val="decimal"/>
      <w:lvlText w:val="%4."/>
      <w:lvlJc w:val="left"/>
      <w:pPr>
        <w:ind w:left="2160" w:hanging="480"/>
      </w:pPr>
    </w:lvl>
    <w:lvl w:ilvl="4" w:tplc="FFFFFFFF">
      <w:start w:val="1"/>
      <w:numFmt w:val="ideographTraditional"/>
      <w:lvlText w:val="%5、"/>
      <w:lvlJc w:val="left"/>
      <w:pPr>
        <w:ind w:left="2640" w:hanging="480"/>
      </w:pPr>
    </w:lvl>
    <w:lvl w:ilvl="5" w:tplc="FFFFFFFF">
      <w:start w:val="1"/>
      <w:numFmt w:val="lowerRoman"/>
      <w:lvlText w:val="%6."/>
      <w:lvlJc w:val="right"/>
      <w:pPr>
        <w:ind w:left="3120" w:hanging="480"/>
      </w:pPr>
    </w:lvl>
    <w:lvl w:ilvl="6" w:tplc="FFFFFFFF">
      <w:start w:val="1"/>
      <w:numFmt w:val="decimal"/>
      <w:lvlText w:val="%7."/>
      <w:lvlJc w:val="left"/>
      <w:pPr>
        <w:ind w:left="3600" w:hanging="480"/>
      </w:pPr>
    </w:lvl>
    <w:lvl w:ilvl="7" w:tplc="FFFFFFFF">
      <w:start w:val="1"/>
      <w:numFmt w:val="ideographTraditional"/>
      <w:lvlText w:val="%8、"/>
      <w:lvlJc w:val="left"/>
      <w:pPr>
        <w:ind w:left="4080" w:hanging="480"/>
      </w:pPr>
    </w:lvl>
    <w:lvl w:ilvl="8" w:tplc="FFFFFFFF">
      <w:start w:val="1"/>
      <w:numFmt w:val="lowerRoman"/>
      <w:lvlText w:val="%9."/>
      <w:lvlJc w:val="right"/>
      <w:pPr>
        <w:ind w:left="4560" w:hanging="480"/>
      </w:pPr>
    </w:lvl>
  </w:abstractNum>
  <w:abstractNum w:abstractNumId="45" w15:restartNumberingAfterBreak="0">
    <w:nsid w:val="7D2E0FAE"/>
    <w:multiLevelType w:val="hybridMultilevel"/>
    <w:tmpl w:val="53204748"/>
    <w:lvl w:ilvl="0" w:tplc="0409000F">
      <w:start w:val="1"/>
      <w:numFmt w:val="decimal"/>
      <w:lvlText w:val="%1."/>
      <w:lvlJc w:val="left"/>
      <w:pPr>
        <w:ind w:left="7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E665631"/>
    <w:multiLevelType w:val="hybridMultilevel"/>
    <w:tmpl w:val="2D766294"/>
    <w:lvl w:ilvl="0" w:tplc="E152B850">
      <w:numFmt w:val="bullet"/>
      <w:lvlText w:val="●"/>
      <w:lvlJc w:val="left"/>
      <w:pPr>
        <w:ind w:left="961" w:hanging="360"/>
      </w:pPr>
      <w:rPr>
        <w:rFonts w:ascii="標楷體" w:eastAsia="標楷體" w:hAnsi="標楷體" w:cs="Times New Roman" w:hint="eastAsia"/>
      </w:rPr>
    </w:lvl>
    <w:lvl w:ilvl="1" w:tplc="04090003" w:tentative="1">
      <w:start w:val="1"/>
      <w:numFmt w:val="bullet"/>
      <w:lvlText w:val=""/>
      <w:lvlJc w:val="left"/>
      <w:pPr>
        <w:ind w:left="1561" w:hanging="480"/>
      </w:pPr>
      <w:rPr>
        <w:rFonts w:ascii="Wingdings" w:hAnsi="Wingdings" w:hint="default"/>
      </w:rPr>
    </w:lvl>
    <w:lvl w:ilvl="2" w:tplc="04090005" w:tentative="1">
      <w:start w:val="1"/>
      <w:numFmt w:val="bullet"/>
      <w:lvlText w:val=""/>
      <w:lvlJc w:val="left"/>
      <w:pPr>
        <w:ind w:left="2041" w:hanging="480"/>
      </w:pPr>
      <w:rPr>
        <w:rFonts w:ascii="Wingdings" w:hAnsi="Wingdings" w:hint="default"/>
      </w:rPr>
    </w:lvl>
    <w:lvl w:ilvl="3" w:tplc="04090001" w:tentative="1">
      <w:start w:val="1"/>
      <w:numFmt w:val="bullet"/>
      <w:lvlText w:val=""/>
      <w:lvlJc w:val="left"/>
      <w:pPr>
        <w:ind w:left="2521" w:hanging="480"/>
      </w:pPr>
      <w:rPr>
        <w:rFonts w:ascii="Wingdings" w:hAnsi="Wingdings" w:hint="default"/>
      </w:rPr>
    </w:lvl>
    <w:lvl w:ilvl="4" w:tplc="04090003" w:tentative="1">
      <w:start w:val="1"/>
      <w:numFmt w:val="bullet"/>
      <w:lvlText w:val=""/>
      <w:lvlJc w:val="left"/>
      <w:pPr>
        <w:ind w:left="3001" w:hanging="480"/>
      </w:pPr>
      <w:rPr>
        <w:rFonts w:ascii="Wingdings" w:hAnsi="Wingdings" w:hint="default"/>
      </w:rPr>
    </w:lvl>
    <w:lvl w:ilvl="5" w:tplc="04090005" w:tentative="1">
      <w:start w:val="1"/>
      <w:numFmt w:val="bullet"/>
      <w:lvlText w:val=""/>
      <w:lvlJc w:val="left"/>
      <w:pPr>
        <w:ind w:left="3481" w:hanging="480"/>
      </w:pPr>
      <w:rPr>
        <w:rFonts w:ascii="Wingdings" w:hAnsi="Wingdings" w:hint="default"/>
      </w:rPr>
    </w:lvl>
    <w:lvl w:ilvl="6" w:tplc="04090001" w:tentative="1">
      <w:start w:val="1"/>
      <w:numFmt w:val="bullet"/>
      <w:lvlText w:val=""/>
      <w:lvlJc w:val="left"/>
      <w:pPr>
        <w:ind w:left="3961" w:hanging="480"/>
      </w:pPr>
      <w:rPr>
        <w:rFonts w:ascii="Wingdings" w:hAnsi="Wingdings" w:hint="default"/>
      </w:rPr>
    </w:lvl>
    <w:lvl w:ilvl="7" w:tplc="04090003" w:tentative="1">
      <w:start w:val="1"/>
      <w:numFmt w:val="bullet"/>
      <w:lvlText w:val=""/>
      <w:lvlJc w:val="left"/>
      <w:pPr>
        <w:ind w:left="4441" w:hanging="480"/>
      </w:pPr>
      <w:rPr>
        <w:rFonts w:ascii="Wingdings" w:hAnsi="Wingdings" w:hint="default"/>
      </w:rPr>
    </w:lvl>
    <w:lvl w:ilvl="8" w:tplc="04090005" w:tentative="1">
      <w:start w:val="1"/>
      <w:numFmt w:val="bullet"/>
      <w:lvlText w:val=""/>
      <w:lvlJc w:val="left"/>
      <w:pPr>
        <w:ind w:left="4921" w:hanging="480"/>
      </w:pPr>
      <w:rPr>
        <w:rFonts w:ascii="Wingdings" w:hAnsi="Wingdings" w:hint="default"/>
      </w:rPr>
    </w:lvl>
  </w:abstractNum>
  <w:abstractNum w:abstractNumId="47" w15:restartNumberingAfterBreak="0">
    <w:nsid w:val="7EE7428B"/>
    <w:multiLevelType w:val="hybridMultilevel"/>
    <w:tmpl w:val="2C1805F4"/>
    <w:lvl w:ilvl="0" w:tplc="FFFFFFFF">
      <w:start w:val="1"/>
      <w:numFmt w:val="decimal"/>
      <w:lvlText w:val="(%1)"/>
      <w:lvlJc w:val="left"/>
      <w:pPr>
        <w:ind w:left="720" w:hanging="48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num w:numId="1" w16cid:durableId="1627078079">
    <w:abstractNumId w:val="41"/>
  </w:num>
  <w:num w:numId="2" w16cid:durableId="2078047410">
    <w:abstractNumId w:val="11"/>
  </w:num>
  <w:num w:numId="3" w16cid:durableId="172844171">
    <w:abstractNumId w:val="29"/>
  </w:num>
  <w:num w:numId="4" w16cid:durableId="1922449107">
    <w:abstractNumId w:val="16"/>
  </w:num>
  <w:num w:numId="5" w16cid:durableId="2005159194">
    <w:abstractNumId w:val="40"/>
  </w:num>
  <w:num w:numId="6" w16cid:durableId="677773641">
    <w:abstractNumId w:val="2"/>
  </w:num>
  <w:num w:numId="7" w16cid:durableId="1840729348">
    <w:abstractNumId w:val="4"/>
  </w:num>
  <w:num w:numId="8" w16cid:durableId="1230380051">
    <w:abstractNumId w:val="42"/>
  </w:num>
  <w:num w:numId="9" w16cid:durableId="877939100">
    <w:abstractNumId w:val="36"/>
  </w:num>
  <w:num w:numId="10" w16cid:durableId="642658518">
    <w:abstractNumId w:val="43"/>
  </w:num>
  <w:num w:numId="11" w16cid:durableId="1131047829">
    <w:abstractNumId w:val="33"/>
  </w:num>
  <w:num w:numId="12" w16cid:durableId="233275280">
    <w:abstractNumId w:val="24"/>
  </w:num>
  <w:num w:numId="13" w16cid:durableId="257523077">
    <w:abstractNumId w:val="20"/>
  </w:num>
  <w:num w:numId="14" w16cid:durableId="490757621">
    <w:abstractNumId w:val="27"/>
  </w:num>
  <w:num w:numId="15" w16cid:durableId="1549565020">
    <w:abstractNumId w:val="25"/>
  </w:num>
  <w:num w:numId="16" w16cid:durableId="752163086">
    <w:abstractNumId w:val="26"/>
  </w:num>
  <w:num w:numId="17" w16cid:durableId="1478181949">
    <w:abstractNumId w:val="46"/>
  </w:num>
  <w:num w:numId="18" w16cid:durableId="134297579">
    <w:abstractNumId w:val="15"/>
  </w:num>
  <w:num w:numId="19" w16cid:durableId="1853757785">
    <w:abstractNumId w:val="7"/>
  </w:num>
  <w:num w:numId="20" w16cid:durableId="575748279">
    <w:abstractNumId w:val="31"/>
  </w:num>
  <w:num w:numId="21" w16cid:durableId="304630951">
    <w:abstractNumId w:val="18"/>
  </w:num>
  <w:num w:numId="22" w16cid:durableId="1914313489">
    <w:abstractNumId w:val="10"/>
  </w:num>
  <w:num w:numId="23" w16cid:durableId="531305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2171569">
    <w:abstractNumId w:val="0"/>
  </w:num>
  <w:num w:numId="25" w16cid:durableId="1567833454">
    <w:abstractNumId w:val="17"/>
  </w:num>
  <w:num w:numId="26" w16cid:durableId="1533029170">
    <w:abstractNumId w:val="39"/>
  </w:num>
  <w:num w:numId="27" w16cid:durableId="17659987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6440006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041129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5662949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95000799">
    <w:abstractNumId w:val="21"/>
  </w:num>
  <w:num w:numId="32" w16cid:durableId="460148037">
    <w:abstractNumId w:val="44"/>
  </w:num>
  <w:num w:numId="33" w16cid:durableId="1477184155">
    <w:abstractNumId w:val="9"/>
  </w:num>
  <w:num w:numId="34" w16cid:durableId="1909882326">
    <w:abstractNumId w:val="1"/>
  </w:num>
  <w:num w:numId="35" w16cid:durableId="1812360268">
    <w:abstractNumId w:val="34"/>
  </w:num>
  <w:num w:numId="36" w16cid:durableId="209802152">
    <w:abstractNumId w:val="28"/>
  </w:num>
  <w:num w:numId="37" w16cid:durableId="964047990">
    <w:abstractNumId w:val="30"/>
  </w:num>
  <w:num w:numId="38" w16cid:durableId="1368606359">
    <w:abstractNumId w:val="35"/>
  </w:num>
  <w:num w:numId="39" w16cid:durableId="1886864048">
    <w:abstractNumId w:val="19"/>
  </w:num>
  <w:num w:numId="40" w16cid:durableId="828595266">
    <w:abstractNumId w:val="32"/>
  </w:num>
  <w:num w:numId="41" w16cid:durableId="611127996">
    <w:abstractNumId w:val="5"/>
  </w:num>
  <w:num w:numId="42" w16cid:durableId="665518585">
    <w:abstractNumId w:val="38"/>
  </w:num>
  <w:num w:numId="43" w16cid:durableId="1965453865">
    <w:abstractNumId w:val="3"/>
  </w:num>
  <w:num w:numId="44" w16cid:durableId="1122650332">
    <w:abstractNumId w:val="13"/>
  </w:num>
  <w:num w:numId="45" w16cid:durableId="751895398">
    <w:abstractNumId w:val="12"/>
  </w:num>
  <w:num w:numId="46" w16cid:durableId="1516072652">
    <w:abstractNumId w:val="37"/>
  </w:num>
  <w:num w:numId="47" w16cid:durableId="1819105054">
    <w:abstractNumId w:val="8"/>
  </w:num>
  <w:num w:numId="48" w16cid:durableId="1459956878">
    <w:abstractNumId w:val="14"/>
  </w:num>
  <w:num w:numId="49" w16cid:durableId="1832216703">
    <w:abstractNumId w:val="23"/>
  </w:num>
  <w:num w:numId="50" w16cid:durableId="110141815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6"/>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01"/>
    <w:rsid w:val="00022008"/>
    <w:rsid w:val="00046A2E"/>
    <w:rsid w:val="000B7C9C"/>
    <w:rsid w:val="000C20BD"/>
    <w:rsid w:val="000D6E22"/>
    <w:rsid w:val="000E2C51"/>
    <w:rsid w:val="000F6D78"/>
    <w:rsid w:val="00100012"/>
    <w:rsid w:val="00144E07"/>
    <w:rsid w:val="00163371"/>
    <w:rsid w:val="001750BC"/>
    <w:rsid w:val="00190420"/>
    <w:rsid w:val="001A657E"/>
    <w:rsid w:val="001A7AB4"/>
    <w:rsid w:val="001B7AB9"/>
    <w:rsid w:val="00212CD2"/>
    <w:rsid w:val="00234B7A"/>
    <w:rsid w:val="002375FB"/>
    <w:rsid w:val="00244406"/>
    <w:rsid w:val="00247CFF"/>
    <w:rsid w:val="002547FF"/>
    <w:rsid w:val="00256F83"/>
    <w:rsid w:val="00283454"/>
    <w:rsid w:val="00292E5F"/>
    <w:rsid w:val="00297A94"/>
    <w:rsid w:val="002D2003"/>
    <w:rsid w:val="002D4D4E"/>
    <w:rsid w:val="003350A1"/>
    <w:rsid w:val="00345937"/>
    <w:rsid w:val="003A2D6B"/>
    <w:rsid w:val="003B1347"/>
    <w:rsid w:val="003E7532"/>
    <w:rsid w:val="004416A5"/>
    <w:rsid w:val="00446900"/>
    <w:rsid w:val="00454000"/>
    <w:rsid w:val="00454944"/>
    <w:rsid w:val="00464C37"/>
    <w:rsid w:val="00475334"/>
    <w:rsid w:val="0048210F"/>
    <w:rsid w:val="004911D6"/>
    <w:rsid w:val="004A3237"/>
    <w:rsid w:val="004A6F5C"/>
    <w:rsid w:val="004B3E53"/>
    <w:rsid w:val="004C5086"/>
    <w:rsid w:val="004E733E"/>
    <w:rsid w:val="00503D06"/>
    <w:rsid w:val="0051151A"/>
    <w:rsid w:val="005160C9"/>
    <w:rsid w:val="005305F1"/>
    <w:rsid w:val="00530E4E"/>
    <w:rsid w:val="005476E4"/>
    <w:rsid w:val="00566DCD"/>
    <w:rsid w:val="00582E69"/>
    <w:rsid w:val="005A24E3"/>
    <w:rsid w:val="005B1931"/>
    <w:rsid w:val="005B5FE2"/>
    <w:rsid w:val="006168EC"/>
    <w:rsid w:val="00635BD1"/>
    <w:rsid w:val="00642F28"/>
    <w:rsid w:val="00651A08"/>
    <w:rsid w:val="00654884"/>
    <w:rsid w:val="0066226D"/>
    <w:rsid w:val="0067188A"/>
    <w:rsid w:val="006759F5"/>
    <w:rsid w:val="00693C1D"/>
    <w:rsid w:val="006C0176"/>
    <w:rsid w:val="006E46A8"/>
    <w:rsid w:val="006F13A5"/>
    <w:rsid w:val="006F228F"/>
    <w:rsid w:val="006F32D4"/>
    <w:rsid w:val="006F6463"/>
    <w:rsid w:val="00720A62"/>
    <w:rsid w:val="00730E23"/>
    <w:rsid w:val="007459DA"/>
    <w:rsid w:val="00783069"/>
    <w:rsid w:val="00786894"/>
    <w:rsid w:val="007929FB"/>
    <w:rsid w:val="007A2D43"/>
    <w:rsid w:val="007B7686"/>
    <w:rsid w:val="007D485F"/>
    <w:rsid w:val="007E5099"/>
    <w:rsid w:val="00802B62"/>
    <w:rsid w:val="008431F9"/>
    <w:rsid w:val="00844F6D"/>
    <w:rsid w:val="00852257"/>
    <w:rsid w:val="00877371"/>
    <w:rsid w:val="00895A38"/>
    <w:rsid w:val="008A2965"/>
    <w:rsid w:val="008B01F6"/>
    <w:rsid w:val="008B654F"/>
    <w:rsid w:val="008B75E7"/>
    <w:rsid w:val="008C50E9"/>
    <w:rsid w:val="008C7F2C"/>
    <w:rsid w:val="008D6FEB"/>
    <w:rsid w:val="008E0FC7"/>
    <w:rsid w:val="008E23BA"/>
    <w:rsid w:val="008F52A1"/>
    <w:rsid w:val="009056B7"/>
    <w:rsid w:val="009075F7"/>
    <w:rsid w:val="00940D4E"/>
    <w:rsid w:val="00947DFC"/>
    <w:rsid w:val="00967927"/>
    <w:rsid w:val="00974C34"/>
    <w:rsid w:val="009A1A71"/>
    <w:rsid w:val="009A230E"/>
    <w:rsid w:val="009F6C55"/>
    <w:rsid w:val="00A32C2E"/>
    <w:rsid w:val="00A94B66"/>
    <w:rsid w:val="00A9558F"/>
    <w:rsid w:val="00AA5144"/>
    <w:rsid w:val="00AF6FDB"/>
    <w:rsid w:val="00B05359"/>
    <w:rsid w:val="00B14FD9"/>
    <w:rsid w:val="00B35C37"/>
    <w:rsid w:val="00B56580"/>
    <w:rsid w:val="00B64C1D"/>
    <w:rsid w:val="00B76C4B"/>
    <w:rsid w:val="00BA2884"/>
    <w:rsid w:val="00BB0E04"/>
    <w:rsid w:val="00BC66D3"/>
    <w:rsid w:val="00BD32BB"/>
    <w:rsid w:val="00BE20E2"/>
    <w:rsid w:val="00BE54C6"/>
    <w:rsid w:val="00BE5B8D"/>
    <w:rsid w:val="00BE6548"/>
    <w:rsid w:val="00BE7225"/>
    <w:rsid w:val="00BE75EC"/>
    <w:rsid w:val="00C23E14"/>
    <w:rsid w:val="00C47C52"/>
    <w:rsid w:val="00C83994"/>
    <w:rsid w:val="00CB01A5"/>
    <w:rsid w:val="00CD0501"/>
    <w:rsid w:val="00CD23FF"/>
    <w:rsid w:val="00CE1D30"/>
    <w:rsid w:val="00CE6A33"/>
    <w:rsid w:val="00CF1020"/>
    <w:rsid w:val="00D06E84"/>
    <w:rsid w:val="00D10527"/>
    <w:rsid w:val="00D23B19"/>
    <w:rsid w:val="00D4425C"/>
    <w:rsid w:val="00D50903"/>
    <w:rsid w:val="00D77F5C"/>
    <w:rsid w:val="00D8343E"/>
    <w:rsid w:val="00D83C1F"/>
    <w:rsid w:val="00DA46D9"/>
    <w:rsid w:val="00DA6D79"/>
    <w:rsid w:val="00DF659B"/>
    <w:rsid w:val="00E16AEF"/>
    <w:rsid w:val="00E60366"/>
    <w:rsid w:val="00E63832"/>
    <w:rsid w:val="00E75737"/>
    <w:rsid w:val="00EA6835"/>
    <w:rsid w:val="00EC3D7E"/>
    <w:rsid w:val="00EC46CC"/>
    <w:rsid w:val="00ED5FDF"/>
    <w:rsid w:val="00ED7AA1"/>
    <w:rsid w:val="00F027D7"/>
    <w:rsid w:val="00F11B41"/>
    <w:rsid w:val="00F302C5"/>
    <w:rsid w:val="00F35B76"/>
    <w:rsid w:val="00F40F3E"/>
    <w:rsid w:val="00F44E34"/>
    <w:rsid w:val="00F47C8C"/>
    <w:rsid w:val="00F5126A"/>
    <w:rsid w:val="00F57D01"/>
    <w:rsid w:val="00F73FC7"/>
    <w:rsid w:val="00F76A1C"/>
    <w:rsid w:val="00F82A39"/>
    <w:rsid w:val="00F87028"/>
    <w:rsid w:val="00FA0DD0"/>
    <w:rsid w:val="00FB371B"/>
    <w:rsid w:val="00FF07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774F6"/>
  <w15:chartTrackingRefBased/>
  <w15:docId w15:val="{41156761-681C-47D3-82E0-ACBA24011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1">
    <w:name w:val="heading 1"/>
    <w:basedOn w:val="a"/>
    <w:next w:val="a"/>
    <w:qFormat/>
    <w:pPr>
      <w:keepNext/>
      <w:jc w:val="center"/>
      <w:outlineLvl w:val="0"/>
    </w:pPr>
    <w:rPr>
      <w:sz w:val="36"/>
      <w:u w:val="single"/>
    </w:rPr>
  </w:style>
  <w:style w:type="paragraph" w:styleId="2">
    <w:name w:val="heading 2"/>
    <w:basedOn w:val="a"/>
    <w:next w:val="a"/>
    <w:qFormat/>
    <w:pPr>
      <w:keepNext/>
      <w:jc w:val="center"/>
      <w:outlineLvl w:val="1"/>
    </w:pPr>
    <w:rPr>
      <w:rFonts w:ascii="標楷體" w:eastAsia="標楷體"/>
      <w:sz w:val="28"/>
      <w:shd w:val="pct15" w:color="auto" w:fill="FFFFFF"/>
    </w:rPr>
  </w:style>
  <w:style w:type="paragraph" w:styleId="3">
    <w:name w:val="heading 3"/>
    <w:basedOn w:val="a"/>
    <w:next w:val="a"/>
    <w:qFormat/>
    <w:pPr>
      <w:keepNext/>
      <w:jc w:val="center"/>
      <w:outlineLvl w:val="2"/>
    </w:pPr>
    <w:rPr>
      <w:rFonts w:ascii="標楷體" w:eastAsia="標楷體"/>
      <w:sz w:val="5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paragraph" w:styleId="a4">
    <w:name w:val="footer"/>
    <w:basedOn w:val="a"/>
    <w:link w:val="a5"/>
    <w:uiPriority w:val="99"/>
    <w:pPr>
      <w:tabs>
        <w:tab w:val="center" w:pos="4153"/>
        <w:tab w:val="right" w:pos="8306"/>
      </w:tabs>
      <w:snapToGrid w:val="0"/>
    </w:pPr>
    <w:rPr>
      <w:sz w:val="20"/>
    </w:rPr>
  </w:style>
  <w:style w:type="paragraph" w:customStyle="1" w:styleId="a6">
    <w:name w:val="一"/>
    <w:basedOn w:val="a"/>
    <w:pPr>
      <w:snapToGrid w:val="0"/>
      <w:spacing w:before="91" w:line="360" w:lineRule="auto"/>
      <w:ind w:left="900" w:hanging="900"/>
      <w:jc w:val="both"/>
    </w:pPr>
    <w:rPr>
      <w:rFonts w:ascii="標楷體" w:eastAsia="標楷體"/>
    </w:rPr>
  </w:style>
  <w:style w:type="paragraph" w:customStyle="1" w:styleId="a7">
    <w:name w:val="(一)"/>
    <w:basedOn w:val="a"/>
    <w:pPr>
      <w:snapToGrid w:val="0"/>
      <w:spacing w:line="360" w:lineRule="auto"/>
      <w:ind w:leftChars="100" w:left="960" w:hangingChars="300" w:hanging="720"/>
      <w:jc w:val="both"/>
    </w:pPr>
    <w:rPr>
      <w:rFonts w:ascii="標楷體" w:eastAsia="標楷體"/>
    </w:rPr>
  </w:style>
  <w:style w:type="paragraph" w:customStyle="1" w:styleId="a8">
    <w:name w:val="１"/>
    <w:basedOn w:val="a"/>
    <w:pPr>
      <w:snapToGrid w:val="0"/>
      <w:spacing w:line="360" w:lineRule="auto"/>
      <w:ind w:leftChars="300" w:left="1200" w:hangingChars="200" w:hanging="480"/>
      <w:jc w:val="both"/>
    </w:pPr>
    <w:rPr>
      <w:rFonts w:ascii="標楷體" w:eastAsia="標楷體"/>
    </w:rPr>
  </w:style>
  <w:style w:type="paragraph" w:customStyle="1" w:styleId="a9">
    <w:name w:val="一文"/>
    <w:basedOn w:val="a"/>
    <w:pPr>
      <w:snapToGrid w:val="0"/>
      <w:spacing w:line="360" w:lineRule="auto"/>
      <w:ind w:left="480" w:hangingChars="200" w:hanging="480"/>
      <w:jc w:val="both"/>
    </w:pPr>
    <w:rPr>
      <w:rFonts w:ascii="標楷體" w:eastAsia="標楷體"/>
    </w:rPr>
  </w:style>
  <w:style w:type="paragraph" w:customStyle="1" w:styleId="aa">
    <w:name w:val="題目"/>
    <w:basedOn w:val="a"/>
    <w:pPr>
      <w:spacing w:before="91"/>
      <w:jc w:val="both"/>
    </w:pPr>
    <w:rPr>
      <w:rFonts w:ascii="標楷體" w:eastAsia="標楷體"/>
      <w:sz w:val="28"/>
    </w:rPr>
  </w:style>
  <w:style w:type="paragraph" w:customStyle="1" w:styleId="ab">
    <w:name w:val="a"/>
    <w:basedOn w:val="a"/>
    <w:pPr>
      <w:adjustRightInd w:val="0"/>
      <w:spacing w:line="240" w:lineRule="atLeast"/>
      <w:textAlignment w:val="baseline"/>
    </w:pPr>
    <w:rPr>
      <w:rFonts w:eastAsia="標楷體"/>
      <w:kern w:val="0"/>
      <w:sz w:val="16"/>
    </w:rPr>
  </w:style>
  <w:style w:type="character" w:customStyle="1" w:styleId="fontstyle41">
    <w:name w:val="fontstyle41"/>
    <w:rPr>
      <w:sz w:val="20"/>
      <w:szCs w:val="20"/>
    </w:rPr>
  </w:style>
  <w:style w:type="paragraph" w:styleId="ac">
    <w:name w:val="Balloon Text"/>
    <w:basedOn w:val="a"/>
    <w:semiHidden/>
    <w:rPr>
      <w:rFonts w:ascii="Arial" w:hAnsi="Arial"/>
      <w:sz w:val="18"/>
      <w:szCs w:val="18"/>
    </w:rPr>
  </w:style>
  <w:style w:type="character" w:styleId="ad">
    <w:name w:val="annotation reference"/>
    <w:semiHidden/>
    <w:rPr>
      <w:sz w:val="18"/>
      <w:szCs w:val="18"/>
    </w:rPr>
  </w:style>
  <w:style w:type="paragraph" w:styleId="ae">
    <w:name w:val="annotation text"/>
    <w:basedOn w:val="a"/>
    <w:semiHidden/>
  </w:style>
  <w:style w:type="paragraph" w:styleId="af">
    <w:name w:val="annotation subject"/>
    <w:basedOn w:val="ae"/>
    <w:next w:val="ae"/>
    <w:semiHidden/>
    <w:rPr>
      <w:b/>
      <w:bCs/>
    </w:rPr>
  </w:style>
  <w:style w:type="paragraph" w:styleId="20">
    <w:name w:val="Body Text Indent 2"/>
    <w:basedOn w:val="a"/>
    <w:pPr>
      <w:widowControl/>
      <w:spacing w:line="360" w:lineRule="auto"/>
      <w:ind w:left="958"/>
    </w:pPr>
    <w:rPr>
      <w:rFonts w:eastAsia="標楷體"/>
    </w:rPr>
  </w:style>
  <w:style w:type="paragraph" w:styleId="Web">
    <w:name w:val="Normal (Web)"/>
    <w:basedOn w:val="a"/>
    <w:pPr>
      <w:widowControl/>
      <w:spacing w:before="100" w:beforeAutospacing="1" w:after="100" w:afterAutospacing="1"/>
    </w:pPr>
    <w:rPr>
      <w:rFonts w:ascii="SimSun" w:eastAsia="SimSun" w:hAnsi="SimSun" w:cs="SimSun"/>
      <w:color w:val="000000"/>
      <w:kern w:val="0"/>
      <w:szCs w:val="24"/>
      <w:lang w:eastAsia="zh-CN"/>
    </w:rPr>
  </w:style>
  <w:style w:type="character" w:styleId="af0">
    <w:name w:val="page number"/>
    <w:rPr>
      <w:rFonts w:ascii="新細明體" w:eastAsia="新細明體" w:hAnsi="新細明體"/>
    </w:rPr>
  </w:style>
  <w:style w:type="paragraph" w:styleId="af1">
    <w:name w:val="Body Text Indent"/>
    <w:basedOn w:val="a"/>
    <w:pPr>
      <w:spacing w:line="400" w:lineRule="exact"/>
      <w:ind w:left="1260"/>
      <w:jc w:val="both"/>
    </w:pPr>
    <w:rPr>
      <w:rFonts w:eastAsia="標楷體"/>
      <w:sz w:val="28"/>
    </w:rPr>
  </w:style>
  <w:style w:type="paragraph" w:styleId="30">
    <w:name w:val="Body Text Indent 3"/>
    <w:basedOn w:val="a"/>
    <w:pPr>
      <w:spacing w:before="91"/>
      <w:ind w:left="720" w:hanging="720"/>
      <w:jc w:val="both"/>
    </w:pPr>
    <w:rPr>
      <w:rFonts w:ascii="標楷體" w:eastAsia="標楷體"/>
      <w:szCs w:val="24"/>
    </w:rPr>
  </w:style>
  <w:style w:type="paragraph" w:customStyle="1" w:styleId="10">
    <w:name w:val="內文1"/>
    <w:basedOn w:val="a"/>
    <w:pPr>
      <w:adjustRightInd w:val="0"/>
      <w:spacing w:line="360" w:lineRule="atLeast"/>
      <w:ind w:firstLine="512"/>
      <w:textAlignment w:val="baseline"/>
    </w:pPr>
    <w:rPr>
      <w:rFonts w:ascii="標楷體" w:eastAsia="標楷體"/>
      <w:kern w:val="0"/>
    </w:rPr>
  </w:style>
  <w:style w:type="table" w:styleId="af2">
    <w:name w:val="Table Grid"/>
    <w:basedOn w:val="a1"/>
    <w:rsid w:val="00BE5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BE5B8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4-2">
    <w:name w:val="List Table 4 Accent 2"/>
    <w:basedOn w:val="a1"/>
    <w:uiPriority w:val="49"/>
    <w:rsid w:val="00BE5B8D"/>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tcBorders>
        <w:shd w:val="clear" w:color="auto" w:fill="E97132"/>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styleId="2-2">
    <w:name w:val="Grid Table 2 Accent 2"/>
    <w:basedOn w:val="a1"/>
    <w:uiPriority w:val="47"/>
    <w:rsid w:val="00BE5B8D"/>
    <w:tblPr>
      <w:tblStyleRowBandSize w:val="1"/>
      <w:tblStyleColBandSize w:val="1"/>
      <w:tblBorders>
        <w:top w:val="single" w:sz="2" w:space="0" w:color="F1A983"/>
        <w:bottom w:val="single" w:sz="2" w:space="0" w:color="F1A983"/>
        <w:insideH w:val="single" w:sz="2" w:space="0" w:color="F1A983"/>
        <w:insideV w:val="single" w:sz="2" w:space="0" w:color="F1A983"/>
      </w:tblBorders>
    </w:tblPr>
    <w:tblStylePr w:type="firstRow">
      <w:rPr>
        <w:b/>
        <w:bCs/>
      </w:rPr>
      <w:tblPr/>
      <w:tcPr>
        <w:tcBorders>
          <w:top w:val="nil"/>
          <w:bottom w:val="single" w:sz="12" w:space="0" w:color="F1A983"/>
          <w:insideH w:val="nil"/>
          <w:insideV w:val="nil"/>
        </w:tcBorders>
        <w:shd w:val="clear" w:color="auto" w:fill="FFFFFF"/>
      </w:tcPr>
    </w:tblStylePr>
    <w:tblStylePr w:type="lastRow">
      <w:rPr>
        <w:b/>
        <w:bCs/>
      </w:rPr>
      <w:tblPr/>
      <w:tcPr>
        <w:tcBorders>
          <w:top w:val="double" w:sz="2" w:space="0" w:color="F1A9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styleId="7-2">
    <w:name w:val="List Table 7 Colorful Accent 2"/>
    <w:basedOn w:val="a1"/>
    <w:uiPriority w:val="52"/>
    <w:rsid w:val="00802B62"/>
    <w:rPr>
      <w:color w:val="BF4E14"/>
    </w:rPr>
    <w:tblPr>
      <w:tblStyleRowBandSize w:val="1"/>
      <w:tblStyleColBandSize w:val="1"/>
    </w:tblPr>
    <w:tblStylePr w:type="firstRow">
      <w:rPr>
        <w:rFonts w:ascii="Aptos Display" w:eastAsia="新細明體" w:hAnsi="Aptos Display" w:cs="Times New Roman"/>
        <w:i/>
        <w:iCs/>
        <w:sz w:val="26"/>
      </w:rPr>
      <w:tblPr/>
      <w:tcPr>
        <w:tcBorders>
          <w:bottom w:val="single" w:sz="4" w:space="0" w:color="E97132"/>
        </w:tcBorders>
        <w:shd w:val="clear" w:color="auto" w:fill="FFFFFF"/>
      </w:tcPr>
    </w:tblStylePr>
    <w:tblStylePr w:type="lastRow">
      <w:rPr>
        <w:rFonts w:ascii="Aptos Display" w:eastAsia="新細明體" w:hAnsi="Aptos Display" w:cs="Times New Roman"/>
        <w:i/>
        <w:iCs/>
        <w:sz w:val="26"/>
      </w:rPr>
      <w:tblPr/>
      <w:tcPr>
        <w:tcBorders>
          <w:top w:val="single" w:sz="4" w:space="0" w:color="E97132"/>
        </w:tcBorders>
        <w:shd w:val="clear" w:color="auto" w:fill="FFFFFF"/>
      </w:tcPr>
    </w:tblStylePr>
    <w:tblStylePr w:type="firstCol">
      <w:pPr>
        <w:jc w:val="right"/>
      </w:pPr>
      <w:rPr>
        <w:rFonts w:ascii="Aptos Display" w:eastAsia="新細明體" w:hAnsi="Aptos Display" w:cs="Times New Roman"/>
        <w:i/>
        <w:iCs/>
        <w:sz w:val="26"/>
      </w:rPr>
      <w:tblPr/>
      <w:tcPr>
        <w:tcBorders>
          <w:right w:val="single" w:sz="4" w:space="0" w:color="E97132"/>
        </w:tcBorders>
        <w:shd w:val="clear" w:color="auto" w:fill="FFFFFF"/>
      </w:tcPr>
    </w:tblStylePr>
    <w:tblStylePr w:type="lastCol">
      <w:rPr>
        <w:rFonts w:ascii="Aptos Display" w:eastAsia="新細明體" w:hAnsi="Aptos Display" w:cs="Times New Roman"/>
        <w:i/>
        <w:iCs/>
        <w:sz w:val="26"/>
      </w:rPr>
      <w:tblPr/>
      <w:tcPr>
        <w:tcBorders>
          <w:left w:val="single" w:sz="4" w:space="0" w:color="E97132"/>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5">
    <w:name w:val="頁尾 字元"/>
    <w:link w:val="a4"/>
    <w:uiPriority w:val="99"/>
    <w:rsid w:val="00B56580"/>
    <w:rPr>
      <w:kern w:val="2"/>
    </w:rPr>
  </w:style>
  <w:style w:type="character" w:styleId="af3">
    <w:name w:val="Emphasis"/>
    <w:basedOn w:val="a0"/>
    <w:qFormat/>
    <w:rsid w:val="00ED5F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00992">
      <w:bodyDiv w:val="1"/>
      <w:marLeft w:val="0"/>
      <w:marRight w:val="0"/>
      <w:marTop w:val="0"/>
      <w:marBottom w:val="0"/>
      <w:divBdr>
        <w:top w:val="none" w:sz="0" w:space="0" w:color="auto"/>
        <w:left w:val="none" w:sz="0" w:space="0" w:color="auto"/>
        <w:bottom w:val="none" w:sz="0" w:space="0" w:color="auto"/>
        <w:right w:val="none" w:sz="0" w:space="0" w:color="auto"/>
      </w:divBdr>
    </w:div>
    <w:div w:id="596640547">
      <w:bodyDiv w:val="1"/>
      <w:marLeft w:val="0"/>
      <w:marRight w:val="0"/>
      <w:marTop w:val="0"/>
      <w:marBottom w:val="0"/>
      <w:divBdr>
        <w:top w:val="none" w:sz="0" w:space="0" w:color="auto"/>
        <w:left w:val="none" w:sz="0" w:space="0" w:color="auto"/>
        <w:bottom w:val="none" w:sz="0" w:space="0" w:color="auto"/>
        <w:right w:val="none" w:sz="0" w:space="0" w:color="auto"/>
      </w:divBdr>
    </w:div>
    <w:div w:id="798688783">
      <w:bodyDiv w:val="1"/>
      <w:marLeft w:val="0"/>
      <w:marRight w:val="0"/>
      <w:marTop w:val="0"/>
      <w:marBottom w:val="0"/>
      <w:divBdr>
        <w:top w:val="none" w:sz="0" w:space="0" w:color="auto"/>
        <w:left w:val="none" w:sz="0" w:space="0" w:color="auto"/>
        <w:bottom w:val="none" w:sz="0" w:space="0" w:color="auto"/>
        <w:right w:val="none" w:sz="0" w:space="0" w:color="auto"/>
      </w:divBdr>
    </w:div>
    <w:div w:id="1509250391">
      <w:bodyDiv w:val="1"/>
      <w:marLeft w:val="0"/>
      <w:marRight w:val="0"/>
      <w:marTop w:val="0"/>
      <w:marBottom w:val="0"/>
      <w:divBdr>
        <w:top w:val="none" w:sz="0" w:space="0" w:color="auto"/>
        <w:left w:val="none" w:sz="0" w:space="0" w:color="auto"/>
        <w:bottom w:val="none" w:sz="0" w:space="0" w:color="auto"/>
        <w:right w:val="none" w:sz="0" w:space="0" w:color="auto"/>
      </w:divBdr>
    </w:div>
    <w:div w:id="188528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F2884-CAF5-4822-B208-B29EB0FB7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736</Words>
  <Characters>4199</Characters>
  <Application>Microsoft Office Word</Application>
  <DocSecurity>0</DocSecurity>
  <Lines>34</Lines>
  <Paragraphs>9</Paragraphs>
  <ScaleCrop>false</ScaleCrop>
  <Company>ITRI</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第三章　　計畫執行與管制考核</dc:title>
  <dc:subject/>
  <dc:creator>J.T. Pan</dc:creator>
  <cp:keywords/>
  <dc:description/>
  <cp:lastModifiedBy>02030林秋妏</cp:lastModifiedBy>
  <cp:revision>3</cp:revision>
  <cp:lastPrinted>2005-04-20T08:42:00Z</cp:lastPrinted>
  <dcterms:created xsi:type="dcterms:W3CDTF">2026-09-03T03:02:00Z</dcterms:created>
  <dcterms:modified xsi:type="dcterms:W3CDTF">2026-09-03T03:04:00Z</dcterms:modified>
</cp:coreProperties>
</file>